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5D" w:rsidRPr="00D566AA" w:rsidRDefault="00D566AA" w:rsidP="00B4099A">
      <w:pPr>
        <w:spacing w:after="0"/>
        <w:jc w:val="right"/>
        <w:rPr>
          <w:rFonts w:eastAsia="Times New Roman"/>
          <w:color w:val="000000"/>
          <w:sz w:val="36"/>
          <w:szCs w:val="36"/>
          <w:shd w:val="solid" w:color="FFFFFF" w:fill="auto"/>
          <w:lang w:eastAsia="ru-RU"/>
        </w:rPr>
      </w:pPr>
      <w:r w:rsidRPr="00D566AA">
        <w:rPr>
          <w:rFonts w:eastAsia="Times New Roman"/>
          <w:color w:val="000000"/>
          <w:sz w:val="36"/>
          <w:szCs w:val="36"/>
          <w:shd w:val="solid" w:color="FFFFFF" w:fill="auto"/>
          <w:lang w:eastAsia="ru-RU"/>
        </w:rPr>
        <w:t>Síntesis verde de una hidrazona aromática</w:t>
      </w:r>
      <w:r w:rsidR="00B4099A" w:rsidRPr="00D566AA">
        <w:rPr>
          <w:rFonts w:eastAsia="Times New Roman"/>
          <w:color w:val="000000"/>
          <w:sz w:val="36"/>
          <w:szCs w:val="36"/>
          <w:shd w:val="solid" w:color="FFFFFF" w:fill="auto"/>
          <w:lang w:eastAsia="ru-RU"/>
        </w:rPr>
        <w:t xml:space="preserve"> </w:t>
      </w:r>
      <w:r w:rsidRPr="00D566AA">
        <w:rPr>
          <w:rFonts w:eastAsia="Times New Roman"/>
          <w:color w:val="000000"/>
          <w:sz w:val="36"/>
          <w:szCs w:val="36"/>
          <w:shd w:val="solid" w:color="FFFFFF" w:fill="auto"/>
          <w:lang w:eastAsia="ru-RU"/>
        </w:rPr>
        <w:t>con estructura nueva</w:t>
      </w:r>
    </w:p>
    <w:p w:rsidR="00734E5D" w:rsidRPr="00256D90" w:rsidRDefault="00B4099A" w:rsidP="00B4099A">
      <w:pPr>
        <w:spacing w:after="0"/>
        <w:jc w:val="right"/>
        <w:rPr>
          <w:rFonts w:eastAsia="Times New Roman"/>
          <w:i/>
          <w:color w:val="000000"/>
          <w:sz w:val="28"/>
          <w:szCs w:val="36"/>
          <w:shd w:val="solid" w:color="FFFFFF" w:fill="auto"/>
          <w:lang w:val="en-US" w:eastAsia="ru-RU"/>
        </w:rPr>
      </w:pPr>
      <w:r w:rsidRPr="007236E4">
        <w:rPr>
          <w:rFonts w:eastAsia="Times New Roman"/>
          <w:i/>
          <w:color w:val="000000"/>
          <w:sz w:val="28"/>
          <w:szCs w:val="36"/>
          <w:shd w:val="solid" w:color="FFFFFF" w:fill="auto"/>
          <w:lang w:val="en-US" w:eastAsia="ru-RU"/>
        </w:rPr>
        <w:br/>
      </w:r>
      <w:r w:rsidR="00D566AA" w:rsidRPr="00256D90">
        <w:rPr>
          <w:rFonts w:eastAsia="Times New Roman"/>
          <w:i/>
          <w:color w:val="000000"/>
          <w:sz w:val="28"/>
          <w:szCs w:val="36"/>
          <w:shd w:val="solid" w:color="FFFFFF" w:fill="auto"/>
          <w:lang w:val="en-US" w:eastAsia="ru-RU"/>
        </w:rPr>
        <w:t xml:space="preserve">New structure aromatic </w:t>
      </w:r>
      <w:proofErr w:type="spellStart"/>
      <w:r w:rsidR="00D566AA" w:rsidRPr="00256D90">
        <w:rPr>
          <w:rFonts w:eastAsia="Times New Roman"/>
          <w:i/>
          <w:color w:val="000000"/>
          <w:sz w:val="28"/>
          <w:szCs w:val="36"/>
          <w:shd w:val="solid" w:color="FFFFFF" w:fill="auto"/>
          <w:lang w:val="en-US" w:eastAsia="ru-RU"/>
        </w:rPr>
        <w:t>hydrazone</w:t>
      </w:r>
      <w:proofErr w:type="spellEnd"/>
      <w:r w:rsidR="00D566AA" w:rsidRPr="00256D90">
        <w:rPr>
          <w:rFonts w:eastAsia="Times New Roman"/>
          <w:i/>
          <w:color w:val="000000"/>
          <w:sz w:val="28"/>
          <w:szCs w:val="36"/>
          <w:shd w:val="solid" w:color="FFFFFF" w:fill="auto"/>
          <w:lang w:val="en-US" w:eastAsia="ru-RU"/>
        </w:rPr>
        <w:t xml:space="preserve"> green synthesis</w:t>
      </w:r>
    </w:p>
    <w:p w:rsidR="00B4099A" w:rsidRPr="00D566AA" w:rsidRDefault="00B4099A" w:rsidP="00B4099A">
      <w:pPr>
        <w:spacing w:after="0"/>
        <w:jc w:val="right"/>
        <w:rPr>
          <w:rFonts w:eastAsia="Times New Roman"/>
          <w:i/>
          <w:color w:val="000000"/>
          <w:sz w:val="28"/>
          <w:szCs w:val="36"/>
          <w:shd w:val="solid" w:color="FFFFFF" w:fill="auto"/>
          <w:lang w:eastAsia="ru-RU"/>
        </w:rPr>
      </w:pPr>
      <w:r w:rsidRPr="007236E4">
        <w:rPr>
          <w:rFonts w:eastAsia="Times New Roman"/>
          <w:i/>
          <w:color w:val="000000"/>
          <w:sz w:val="28"/>
          <w:szCs w:val="36"/>
          <w:shd w:val="solid" w:color="FFFFFF" w:fill="auto"/>
          <w:lang w:eastAsia="ru-RU"/>
        </w:rPr>
        <w:br/>
      </w:r>
      <w:proofErr w:type="spellStart"/>
      <w:r w:rsidRPr="00D566AA">
        <w:rPr>
          <w:rFonts w:eastAsia="Times New Roman"/>
          <w:i/>
          <w:color w:val="000000"/>
          <w:sz w:val="28"/>
          <w:szCs w:val="36"/>
          <w:shd w:val="solid" w:color="FFFFFF" w:fill="auto"/>
          <w:lang w:eastAsia="ru-RU"/>
        </w:rPr>
        <w:t>Síntese</w:t>
      </w:r>
      <w:proofErr w:type="spellEnd"/>
      <w:r w:rsidRPr="00D566AA">
        <w:rPr>
          <w:rFonts w:eastAsia="Times New Roman"/>
          <w:i/>
          <w:color w:val="000000"/>
          <w:sz w:val="28"/>
          <w:szCs w:val="36"/>
          <w:shd w:val="solid" w:color="FFFFFF" w:fill="auto"/>
          <w:lang w:eastAsia="ru-RU"/>
        </w:rPr>
        <w:t xml:space="preserve"> verde de </w:t>
      </w:r>
      <w:proofErr w:type="spellStart"/>
      <w:r w:rsidRPr="00D566AA">
        <w:rPr>
          <w:rFonts w:eastAsia="Times New Roman"/>
          <w:i/>
          <w:color w:val="000000"/>
          <w:sz w:val="28"/>
          <w:szCs w:val="36"/>
          <w:shd w:val="solid" w:color="FFFFFF" w:fill="auto"/>
          <w:lang w:eastAsia="ru-RU"/>
        </w:rPr>
        <w:t>uma</w:t>
      </w:r>
      <w:proofErr w:type="spellEnd"/>
      <w:r w:rsidRPr="00D566AA">
        <w:rPr>
          <w:rFonts w:eastAsia="Times New Roman"/>
          <w:i/>
          <w:color w:val="000000"/>
          <w:sz w:val="28"/>
          <w:szCs w:val="36"/>
          <w:shd w:val="solid" w:color="FFFFFF" w:fill="auto"/>
          <w:lang w:eastAsia="ru-RU"/>
        </w:rPr>
        <w:t xml:space="preserve"> hidrazona </w:t>
      </w:r>
      <w:proofErr w:type="spellStart"/>
      <w:r w:rsidRPr="00D566AA">
        <w:rPr>
          <w:rFonts w:eastAsia="Times New Roman"/>
          <w:i/>
          <w:color w:val="000000"/>
          <w:sz w:val="28"/>
          <w:szCs w:val="36"/>
          <w:shd w:val="solid" w:color="FFFFFF" w:fill="auto"/>
          <w:lang w:eastAsia="ru-RU"/>
        </w:rPr>
        <w:t>com</w:t>
      </w:r>
      <w:proofErr w:type="spellEnd"/>
      <w:r w:rsidRPr="00D566AA">
        <w:rPr>
          <w:rFonts w:eastAsia="Times New Roman"/>
          <w:i/>
          <w:color w:val="000000"/>
          <w:sz w:val="28"/>
          <w:szCs w:val="36"/>
          <w:shd w:val="solid" w:color="FFFFFF" w:fill="auto"/>
          <w:lang w:eastAsia="ru-RU"/>
        </w:rPr>
        <w:t xml:space="preserve"> a nova </w:t>
      </w:r>
      <w:proofErr w:type="spellStart"/>
      <w:r w:rsidRPr="00D566AA">
        <w:rPr>
          <w:rFonts w:eastAsia="Times New Roman"/>
          <w:i/>
          <w:color w:val="000000"/>
          <w:sz w:val="28"/>
          <w:szCs w:val="36"/>
          <w:shd w:val="solid" w:color="FFFFFF" w:fill="auto"/>
          <w:lang w:eastAsia="ru-RU"/>
        </w:rPr>
        <w:t>estrutura</w:t>
      </w:r>
      <w:proofErr w:type="spellEnd"/>
      <w:r w:rsidRPr="00D566AA">
        <w:rPr>
          <w:rFonts w:eastAsia="Times New Roman"/>
          <w:i/>
          <w:color w:val="000000"/>
          <w:sz w:val="28"/>
          <w:szCs w:val="36"/>
          <w:shd w:val="solid" w:color="FFFFFF" w:fill="auto"/>
          <w:lang w:eastAsia="ru-RU"/>
        </w:rPr>
        <w:t xml:space="preserve"> aromática</w:t>
      </w:r>
    </w:p>
    <w:p w:rsidR="00734E5D" w:rsidRPr="00256D90" w:rsidRDefault="00734E5D">
      <w:pPr>
        <w:spacing w:after="0" w:line="360" w:lineRule="auto"/>
        <w:jc w:val="center"/>
        <w:rPr>
          <w:rFonts w:ascii="Arial" w:hAnsi="Arial" w:cs="Arial"/>
          <w:i/>
          <w:sz w:val="24"/>
          <w:szCs w:val="24"/>
        </w:rPr>
      </w:pPr>
    </w:p>
    <w:p w:rsidR="00734E5D" w:rsidRDefault="00D566AA">
      <w:pPr>
        <w:spacing w:after="0" w:line="240" w:lineRule="atLeast"/>
        <w:jc w:val="right"/>
        <w:rPr>
          <w:sz w:val="24"/>
          <w:szCs w:val="24"/>
          <w:lang w:val="es-ES_tradnl"/>
        </w:rPr>
      </w:pPr>
      <w:r w:rsidRPr="00B4099A">
        <w:rPr>
          <w:b/>
          <w:sz w:val="24"/>
          <w:szCs w:val="24"/>
          <w:lang w:val="es-ES" w:eastAsia="en-US"/>
        </w:rPr>
        <w:t>Blanca Martha Cabrera Vivas</w:t>
      </w:r>
      <w:r w:rsidRPr="00B4099A">
        <w:rPr>
          <w:b/>
          <w:sz w:val="24"/>
          <w:szCs w:val="24"/>
          <w:lang w:val="es-ES" w:eastAsia="en-US"/>
        </w:rPr>
        <w:br/>
      </w:r>
      <w:r>
        <w:rPr>
          <w:sz w:val="24"/>
          <w:szCs w:val="24"/>
          <w:lang w:val="es-ES_tradnl"/>
        </w:rPr>
        <w:t>Facultad de Ciencias Químicas</w:t>
      </w:r>
      <w:r w:rsidR="00B4099A">
        <w:rPr>
          <w:sz w:val="24"/>
          <w:szCs w:val="24"/>
          <w:lang w:val="es-ES_tradnl"/>
        </w:rPr>
        <w:t xml:space="preserve">, </w:t>
      </w:r>
      <w:r>
        <w:rPr>
          <w:sz w:val="24"/>
          <w:szCs w:val="24"/>
          <w:lang w:val="es-ES_tradnl"/>
        </w:rPr>
        <w:t>Benemérita Universidad Autónoma de Puebla</w:t>
      </w:r>
      <w:r w:rsidR="00B4099A">
        <w:rPr>
          <w:sz w:val="24"/>
          <w:szCs w:val="24"/>
          <w:lang w:val="es-ES_tradnl"/>
        </w:rPr>
        <w:t>, México</w:t>
      </w:r>
    </w:p>
    <w:p w:rsidR="00734E5D" w:rsidRPr="00B4099A" w:rsidRDefault="0043054F">
      <w:pPr>
        <w:spacing w:after="0" w:line="240" w:lineRule="atLeast"/>
        <w:jc w:val="right"/>
        <w:rPr>
          <w:rStyle w:val="Hipervnculo"/>
          <w:color w:val="FF0000"/>
          <w:sz w:val="24"/>
          <w:u w:val="none"/>
          <w:lang w:eastAsia="en-US"/>
        </w:rPr>
      </w:pPr>
      <w:hyperlink r:id="rId7" w:history="1">
        <w:r w:rsidR="00D566AA" w:rsidRPr="00B4099A">
          <w:rPr>
            <w:rStyle w:val="Hipervnculo"/>
            <w:color w:val="FF0000"/>
            <w:sz w:val="24"/>
            <w:u w:val="none"/>
            <w:lang w:eastAsia="en-US"/>
          </w:rPr>
          <w:t>bmcabreravivas@yahoo.com</w:t>
        </w:r>
      </w:hyperlink>
    </w:p>
    <w:p w:rsidR="00734E5D" w:rsidRDefault="00734E5D">
      <w:pPr>
        <w:spacing w:after="0" w:line="240" w:lineRule="atLeast"/>
        <w:jc w:val="right"/>
        <w:rPr>
          <w:rFonts w:ascii="Arial" w:hAnsi="Arial" w:cs="Arial"/>
          <w:color w:val="0563C1"/>
          <w:sz w:val="20"/>
          <w:szCs w:val="24"/>
          <w:u w:val="single"/>
        </w:rPr>
      </w:pPr>
    </w:p>
    <w:p w:rsidR="00734E5D" w:rsidRDefault="00D566AA" w:rsidP="00B4099A">
      <w:pPr>
        <w:spacing w:after="0" w:line="240" w:lineRule="atLeast"/>
        <w:jc w:val="right"/>
        <w:rPr>
          <w:color w:val="0563C1"/>
          <w:sz w:val="24"/>
          <w:szCs w:val="24"/>
          <w:u w:val="single"/>
          <w:lang w:val="es-ES_tradnl"/>
        </w:rPr>
      </w:pPr>
      <w:r w:rsidRPr="00B4099A">
        <w:rPr>
          <w:b/>
          <w:sz w:val="24"/>
          <w:szCs w:val="24"/>
          <w:lang w:val="es-ES" w:eastAsia="en-US"/>
        </w:rPr>
        <w:t>Lidia Meléndez Balbuena</w:t>
      </w:r>
      <w:r>
        <w:rPr>
          <w:rFonts w:ascii="Arial" w:hAnsi="Arial" w:cs="Arial"/>
          <w:b/>
          <w:szCs w:val="24"/>
        </w:rPr>
        <w:br/>
      </w:r>
      <w:r w:rsidR="00B4099A">
        <w:rPr>
          <w:sz w:val="24"/>
          <w:szCs w:val="24"/>
          <w:lang w:val="es-ES_tradnl"/>
        </w:rPr>
        <w:t>Facultad de Ciencias Químicas, Benemérita Universidad Autónoma de Puebla, México</w:t>
      </w:r>
      <w:r w:rsidR="00B4099A">
        <w:rPr>
          <w:color w:val="0563C1"/>
          <w:sz w:val="24"/>
          <w:szCs w:val="24"/>
          <w:u w:val="single"/>
          <w:lang w:val="es-ES_tradnl"/>
        </w:rPr>
        <w:t xml:space="preserve"> </w:t>
      </w:r>
      <w:hyperlink r:id="rId8" w:history="1">
        <w:r w:rsidRPr="00B4099A">
          <w:rPr>
            <w:rStyle w:val="Hipervnculo"/>
            <w:color w:val="FF0000"/>
            <w:sz w:val="24"/>
            <w:u w:val="none"/>
            <w:lang w:eastAsia="en-US"/>
          </w:rPr>
          <w:t>lmbalbuena@hotmail.com</w:t>
        </w:r>
      </w:hyperlink>
    </w:p>
    <w:p w:rsidR="00734E5D" w:rsidRDefault="00734E5D">
      <w:pPr>
        <w:spacing w:after="0" w:line="240" w:lineRule="atLeast"/>
        <w:jc w:val="right"/>
        <w:rPr>
          <w:color w:val="0563C1"/>
          <w:sz w:val="24"/>
          <w:szCs w:val="24"/>
          <w:u w:val="single"/>
          <w:lang w:val="es-ES_tradnl"/>
        </w:rPr>
      </w:pPr>
    </w:p>
    <w:p w:rsidR="00734E5D" w:rsidRDefault="00D566AA" w:rsidP="00B4099A">
      <w:pPr>
        <w:spacing w:after="0" w:line="240" w:lineRule="atLeast"/>
        <w:jc w:val="right"/>
        <w:rPr>
          <w:color w:val="0563C1"/>
          <w:sz w:val="24"/>
          <w:szCs w:val="24"/>
          <w:u w:val="single"/>
          <w:lang w:val="es-ES_tradnl"/>
        </w:rPr>
      </w:pPr>
      <w:r w:rsidRPr="00B4099A">
        <w:rPr>
          <w:b/>
          <w:sz w:val="24"/>
          <w:szCs w:val="24"/>
          <w:lang w:val="es-ES" w:eastAsia="en-US"/>
        </w:rPr>
        <w:t>Ismael Soto López</w:t>
      </w:r>
      <w:r w:rsidRPr="00B4099A">
        <w:rPr>
          <w:b/>
          <w:sz w:val="24"/>
          <w:szCs w:val="24"/>
          <w:lang w:val="es-ES" w:eastAsia="en-US"/>
        </w:rPr>
        <w:br/>
      </w:r>
      <w:r w:rsidR="00B4099A">
        <w:rPr>
          <w:sz w:val="24"/>
          <w:szCs w:val="24"/>
          <w:lang w:val="es-ES_tradnl"/>
        </w:rPr>
        <w:t>Facultad de Ciencias Químicas, Benemérita Universidad Autónoma de Puebla, México</w:t>
      </w:r>
      <w:r w:rsidR="00B4099A">
        <w:rPr>
          <w:color w:val="0563C1"/>
          <w:sz w:val="24"/>
          <w:szCs w:val="24"/>
          <w:u w:val="single"/>
          <w:lang w:val="es-ES_tradnl"/>
        </w:rPr>
        <w:t xml:space="preserve"> </w:t>
      </w:r>
      <w:hyperlink r:id="rId9" w:history="1">
        <w:r w:rsidRPr="00B4099A">
          <w:rPr>
            <w:rStyle w:val="Hipervnculo"/>
            <w:color w:val="FF0000"/>
            <w:sz w:val="24"/>
            <w:u w:val="none"/>
            <w:lang w:eastAsia="en-US"/>
          </w:rPr>
          <w:t>issolo2015@yahoo.com</w:t>
        </w:r>
      </w:hyperlink>
    </w:p>
    <w:p w:rsidR="00734E5D" w:rsidRDefault="00734E5D">
      <w:pPr>
        <w:spacing w:after="0" w:line="240" w:lineRule="atLeast"/>
        <w:jc w:val="right"/>
        <w:rPr>
          <w:rFonts w:ascii="Arial" w:hAnsi="Arial" w:cs="Arial"/>
          <w:color w:val="0563C1"/>
          <w:sz w:val="20"/>
          <w:szCs w:val="24"/>
          <w:u w:val="single"/>
        </w:rPr>
      </w:pPr>
    </w:p>
    <w:p w:rsidR="00734E5D" w:rsidRDefault="00734E5D">
      <w:pPr>
        <w:spacing w:after="0" w:line="240" w:lineRule="atLeast"/>
        <w:ind w:left="1416" w:right="5296" w:firstLine="708"/>
        <w:jc w:val="right"/>
        <w:rPr>
          <w:rFonts w:ascii="Arial" w:hAnsi="Arial" w:cs="Arial"/>
          <w:sz w:val="20"/>
          <w:szCs w:val="24"/>
        </w:rPr>
      </w:pPr>
    </w:p>
    <w:p w:rsidR="00734E5D" w:rsidRDefault="00734E5D">
      <w:pPr>
        <w:spacing w:after="0" w:line="240" w:lineRule="atLeast"/>
        <w:ind w:right="5296"/>
        <w:jc w:val="right"/>
        <w:rPr>
          <w:rFonts w:ascii="Arial" w:hAnsi="Arial" w:cs="Arial"/>
          <w:sz w:val="20"/>
          <w:szCs w:val="24"/>
        </w:rPr>
      </w:pPr>
    </w:p>
    <w:p w:rsidR="00734E5D" w:rsidRPr="00D566AA" w:rsidRDefault="00D566AA" w:rsidP="00B4099A">
      <w:pPr>
        <w:spacing w:before="120" w:after="0" w:line="360" w:lineRule="auto"/>
        <w:rPr>
          <w:rFonts w:eastAsia="Times New Roman"/>
          <w:b/>
          <w:color w:val="000000"/>
          <w:sz w:val="28"/>
          <w:szCs w:val="28"/>
          <w:lang w:val="es-ES" w:eastAsia="es-ES"/>
        </w:rPr>
      </w:pPr>
      <w:r w:rsidRPr="00D566AA">
        <w:rPr>
          <w:rFonts w:eastAsia="Times New Roman"/>
          <w:b/>
          <w:color w:val="000000"/>
          <w:sz w:val="28"/>
          <w:szCs w:val="28"/>
          <w:lang w:val="es-ES" w:eastAsia="es-ES"/>
        </w:rPr>
        <w:t>Resumen</w:t>
      </w:r>
    </w:p>
    <w:p w:rsidR="00734E5D" w:rsidRDefault="00D566AA">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Las hidrazonas son un grupo de compuestos que han cautivado a muchos investigadores por su particular estructura &gt;C=N-N&lt;, en donde la presencia de dos átomos de Nitrógeno diferentes crea un ambiente de alta densidad electrónica. Esto último, aunado a los sustituyentes que posea la molécula, las posibilita para tener actividades biológicas muy distintas. Las hidrazonas con estructuras aromáticas, poseen actividades antitumorales, antimicrobianas, así como anticonvulsivantes o antituberculosas. En la actualidad existen numerosas enfermedades que cobran muchas vidas a nivel mundial, por ello es necesario continuar con la búsqueda de nuevos fármacos. Debido a que muchos de los utilizados tienen efectos colaterales no deseables, se busca introducir nuevos tratamientos perfeccionados. Como ejemplo, existen fármacos que tienen actividades biológicas </w:t>
      </w:r>
      <w:r>
        <w:rPr>
          <w:rFonts w:ascii="Times New Roman" w:hAnsi="Times New Roman" w:cs="Times New Roman"/>
          <w:sz w:val="24"/>
          <w:szCs w:val="24"/>
        </w:rPr>
        <w:lastRenderedPageBreak/>
        <w:t>disminuidas, así que es posible sintetizar compuestos donde se potencialice su actividad biológica y/o se aumente su selectividad.</w:t>
      </w:r>
    </w:p>
    <w:p w:rsidR="00734E5D" w:rsidRDefault="00D566AA">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En este sentido, los derivados de hidrazonas tienen actividades biológicas muy prometedoras, por ello se plantea este proyecto, que consiste en sintetizar, purificar y caracterizar compuestos tipo hidrazona con estructuras nuevas para posteriormente evaluar su actividad en líneas celulares específicas.</w:t>
      </w:r>
    </w:p>
    <w:p w:rsidR="00734E5D" w:rsidRDefault="00D566AA">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objetivo de este trabajo es la </w:t>
      </w:r>
      <w:r>
        <w:rPr>
          <w:rFonts w:ascii="Times New Roman" w:hAnsi="Times New Roman" w:cs="Times New Roman"/>
          <w:i/>
          <w:iCs/>
          <w:sz w:val="24"/>
          <w:szCs w:val="24"/>
        </w:rPr>
        <w:t>síntesis verde</w:t>
      </w:r>
      <w:r>
        <w:rPr>
          <w:rFonts w:ascii="Times New Roman" w:hAnsi="Times New Roman" w:cs="Times New Roman"/>
          <w:sz w:val="24"/>
          <w:szCs w:val="24"/>
        </w:rPr>
        <w:t>, purificación y caracterización de la hidrazona que lleva el nombre de (</w:t>
      </w:r>
      <w:r>
        <w:rPr>
          <w:rFonts w:ascii="Times New Roman" w:hAnsi="Times New Roman" w:cs="Times New Roman"/>
          <w:i/>
          <w:iCs/>
          <w:sz w:val="24"/>
          <w:szCs w:val="24"/>
        </w:rPr>
        <w:t>E</w:t>
      </w:r>
      <w:r>
        <w:rPr>
          <w:rFonts w:ascii="Times New Roman" w:hAnsi="Times New Roman" w:cs="Times New Roman"/>
          <w:sz w:val="24"/>
          <w:szCs w:val="24"/>
        </w:rPr>
        <w:t>)-10-(2,2-difenilhidrazono</w:t>
      </w:r>
      <w:proofErr w:type="gramStart"/>
      <w:r>
        <w:rPr>
          <w:rFonts w:ascii="Times New Roman" w:hAnsi="Times New Roman" w:cs="Times New Roman"/>
          <w:sz w:val="24"/>
          <w:szCs w:val="24"/>
        </w:rPr>
        <w:t>)fenantren</w:t>
      </w:r>
      <w:proofErr w:type="gramEnd"/>
      <w:r>
        <w:rPr>
          <w:rFonts w:ascii="Times New Roman" w:hAnsi="Times New Roman" w:cs="Times New Roman"/>
          <w:sz w:val="24"/>
          <w:szCs w:val="24"/>
        </w:rPr>
        <w:t>-9(10H)-</w:t>
      </w:r>
      <w:proofErr w:type="spellStart"/>
      <w:r>
        <w:rPr>
          <w:rFonts w:ascii="Times New Roman" w:hAnsi="Times New Roman" w:cs="Times New Roman"/>
          <w:sz w:val="24"/>
          <w:szCs w:val="24"/>
        </w:rPr>
        <w:t>ona</w:t>
      </w:r>
      <w:proofErr w:type="spellEnd"/>
      <w:r>
        <w:rPr>
          <w:rFonts w:ascii="Times New Roman" w:hAnsi="Times New Roman" w:cs="Times New Roman"/>
          <w:sz w:val="24"/>
          <w:szCs w:val="24"/>
        </w:rPr>
        <w:t>. La espectroscopia de IR, RMN y EM realizada a la hidrazona sintetizada concuerda con la estructura propuesta.</w:t>
      </w:r>
    </w:p>
    <w:p w:rsidR="00734E5D" w:rsidRDefault="00D566AA">
      <w:pPr>
        <w:spacing w:before="120" w:after="240" w:line="360" w:lineRule="auto"/>
        <w:jc w:val="both"/>
        <w:rPr>
          <w:rFonts w:ascii="Arial" w:hAnsi="Arial" w:cs="Arial"/>
          <w:sz w:val="24"/>
          <w:szCs w:val="24"/>
        </w:rPr>
      </w:pPr>
      <w:r w:rsidRPr="00D566AA">
        <w:rPr>
          <w:rFonts w:eastAsia="Times New Roman"/>
          <w:b/>
          <w:color w:val="000000"/>
          <w:sz w:val="28"/>
          <w:szCs w:val="28"/>
          <w:lang w:val="es-ES" w:eastAsia="es-ES"/>
        </w:rPr>
        <w:t>Palabras clave:</w:t>
      </w:r>
      <w:r>
        <w:rPr>
          <w:rFonts w:ascii="Arial" w:hAnsi="Arial" w:cs="Arial"/>
          <w:iCs/>
          <w:sz w:val="24"/>
          <w:szCs w:val="24"/>
        </w:rPr>
        <w:t xml:space="preserve"> </w:t>
      </w:r>
      <w:r>
        <w:rPr>
          <w:rFonts w:ascii="Times New Roman" w:hAnsi="Times New Roman" w:cs="Times New Roman"/>
          <w:sz w:val="24"/>
          <w:szCs w:val="24"/>
        </w:rPr>
        <w:t xml:space="preserve">química y disolvente verde, </w:t>
      </w:r>
      <w:proofErr w:type="spellStart"/>
      <w:r>
        <w:rPr>
          <w:rFonts w:ascii="Times New Roman" w:hAnsi="Times New Roman" w:cs="Times New Roman"/>
          <w:sz w:val="24"/>
          <w:szCs w:val="24"/>
        </w:rPr>
        <w:t>difenilhidrazina</w:t>
      </w:r>
      <w:proofErr w:type="spellEnd"/>
      <w:r>
        <w:rPr>
          <w:rFonts w:ascii="Times New Roman" w:hAnsi="Times New Roman" w:cs="Times New Roman"/>
          <w:sz w:val="24"/>
          <w:szCs w:val="24"/>
        </w:rPr>
        <w:t xml:space="preserve">, fenantren-9, 10-diona, hidrazonas, configuraciones </w:t>
      </w:r>
      <w:r w:rsidRPr="00342582">
        <w:rPr>
          <w:rFonts w:ascii="Times New Roman" w:hAnsi="Times New Roman" w:cs="Times New Roman"/>
          <w:i/>
          <w:sz w:val="24"/>
          <w:szCs w:val="24"/>
        </w:rPr>
        <w:t>Z</w:t>
      </w:r>
      <w:r>
        <w:rPr>
          <w:rFonts w:ascii="Times New Roman" w:hAnsi="Times New Roman" w:cs="Times New Roman"/>
          <w:sz w:val="24"/>
          <w:szCs w:val="24"/>
        </w:rPr>
        <w:t xml:space="preserve"> y </w:t>
      </w:r>
      <w:r w:rsidRPr="00342582">
        <w:rPr>
          <w:rFonts w:ascii="Times New Roman" w:hAnsi="Times New Roman" w:cs="Times New Roman"/>
          <w:i/>
          <w:sz w:val="24"/>
          <w:szCs w:val="24"/>
        </w:rPr>
        <w:t>E</w:t>
      </w:r>
      <w:r>
        <w:rPr>
          <w:rFonts w:ascii="Times New Roman" w:hAnsi="Times New Roman" w:cs="Times New Roman"/>
          <w:sz w:val="24"/>
          <w:szCs w:val="24"/>
        </w:rPr>
        <w:t>.</w:t>
      </w:r>
    </w:p>
    <w:p w:rsidR="00734E5D" w:rsidRPr="00256D90" w:rsidRDefault="00D566AA" w:rsidP="00B4099A">
      <w:pPr>
        <w:spacing w:before="120" w:after="0" w:line="360" w:lineRule="auto"/>
        <w:rPr>
          <w:rFonts w:eastAsia="Times New Roman"/>
          <w:b/>
          <w:color w:val="000000"/>
          <w:sz w:val="28"/>
          <w:szCs w:val="28"/>
          <w:lang w:val="en-US" w:eastAsia="es-ES"/>
        </w:rPr>
      </w:pPr>
      <w:r w:rsidRPr="00256D90">
        <w:rPr>
          <w:rFonts w:eastAsia="Times New Roman"/>
          <w:b/>
          <w:color w:val="000000"/>
          <w:sz w:val="28"/>
          <w:szCs w:val="28"/>
          <w:lang w:val="en-US" w:eastAsia="es-ES"/>
        </w:rPr>
        <w:t>Abstract</w:t>
      </w:r>
    </w:p>
    <w:p w:rsidR="00734E5D" w:rsidRDefault="00D566AA">
      <w:pPr>
        <w:spacing w:before="120" w:after="24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Hydrazones</w:t>
      </w:r>
      <w:proofErr w:type="spellEnd"/>
      <w:r>
        <w:rPr>
          <w:rFonts w:ascii="Times New Roman" w:hAnsi="Times New Roman" w:cs="Times New Roman"/>
          <w:sz w:val="24"/>
          <w:szCs w:val="24"/>
          <w:lang w:val="en-US"/>
        </w:rPr>
        <w:t xml:space="preserve"> are a group of compounds that have captured great attention of many researchers because of their unique structure &gt;C=N-N&lt;, where the presence of two different kinds of Nitrogen, creates a high electronic density environment and with the help of the substituents, makes the molecule prone to different biological activities.</w:t>
      </w:r>
    </w:p>
    <w:p w:rsidR="00734E5D" w:rsidRDefault="00D566AA">
      <w:pPr>
        <w:spacing w:before="120" w:after="24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Hydrazones</w:t>
      </w:r>
      <w:proofErr w:type="spellEnd"/>
      <w:r>
        <w:rPr>
          <w:rFonts w:ascii="Times New Roman" w:hAnsi="Times New Roman" w:cs="Times New Roman"/>
          <w:sz w:val="24"/>
          <w:szCs w:val="24"/>
          <w:lang w:val="en-US"/>
        </w:rPr>
        <w:t xml:space="preserve"> with aromatic structures have antitumor, antimicrobial, anticonvulsant and </w:t>
      </w:r>
      <w:proofErr w:type="spellStart"/>
      <w:r>
        <w:rPr>
          <w:rFonts w:ascii="Times New Roman" w:hAnsi="Times New Roman" w:cs="Times New Roman"/>
          <w:sz w:val="24"/>
          <w:szCs w:val="24"/>
          <w:lang w:val="en-US"/>
        </w:rPr>
        <w:t>antituberculous</w:t>
      </w:r>
      <w:proofErr w:type="spellEnd"/>
      <w:r>
        <w:rPr>
          <w:rFonts w:ascii="Times New Roman" w:hAnsi="Times New Roman" w:cs="Times New Roman"/>
          <w:sz w:val="24"/>
          <w:szCs w:val="24"/>
          <w:lang w:val="en-US"/>
        </w:rPr>
        <w:t xml:space="preserve"> activities. Worldwide, many lives are being taken by different diseases; this is why it is necessary to continue searching for new drugs, because some of the ones used nowadays have undesirable side effects, meaning it is necessary to introduce new improved treatments. For example, many current drugs have diminished biological activities, so it possible to synthetize compounds that develop their biological activity and/or improve their selectivity. </w:t>
      </w:r>
    </w:p>
    <w:p w:rsidR="00734E5D" w:rsidRDefault="00D566AA">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this sense, the </w:t>
      </w:r>
      <w:proofErr w:type="spellStart"/>
      <w:r>
        <w:rPr>
          <w:rFonts w:ascii="Times New Roman" w:hAnsi="Times New Roman" w:cs="Times New Roman"/>
          <w:sz w:val="24"/>
          <w:szCs w:val="24"/>
          <w:lang w:val="en-US"/>
        </w:rPr>
        <w:t>hydrazone´s</w:t>
      </w:r>
      <w:proofErr w:type="spellEnd"/>
      <w:r>
        <w:rPr>
          <w:rFonts w:ascii="Times New Roman" w:hAnsi="Times New Roman" w:cs="Times New Roman"/>
          <w:sz w:val="24"/>
          <w:szCs w:val="24"/>
          <w:lang w:val="en-US"/>
        </w:rPr>
        <w:t xml:space="preserve"> derivatives own promising biological activities; this is why our team proposes a project where compounds such as </w:t>
      </w:r>
      <w:proofErr w:type="spellStart"/>
      <w:r>
        <w:rPr>
          <w:rFonts w:ascii="Times New Roman" w:hAnsi="Times New Roman" w:cs="Times New Roman"/>
          <w:sz w:val="24"/>
          <w:szCs w:val="24"/>
          <w:lang w:val="en-US"/>
        </w:rPr>
        <w:t>hydrazones</w:t>
      </w:r>
      <w:proofErr w:type="spellEnd"/>
      <w:r>
        <w:rPr>
          <w:rFonts w:ascii="Times New Roman" w:hAnsi="Times New Roman" w:cs="Times New Roman"/>
          <w:sz w:val="24"/>
          <w:szCs w:val="24"/>
          <w:lang w:val="en-US"/>
        </w:rPr>
        <w:t xml:space="preserve"> with new structures are being synthesized, purified and characterized in order to later evaluate their activity in specific line cells. </w:t>
      </w:r>
    </w:p>
    <w:p w:rsidR="00734E5D" w:rsidRDefault="00D566AA">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main objective of the present paper is the green synthesis, purification and characterization of the </w:t>
      </w:r>
      <w:proofErr w:type="spellStart"/>
      <w:r>
        <w:rPr>
          <w:rFonts w:ascii="Times New Roman" w:hAnsi="Times New Roman" w:cs="Times New Roman"/>
          <w:sz w:val="24"/>
          <w:szCs w:val="24"/>
          <w:lang w:val="en-US"/>
        </w:rPr>
        <w:t>hydrazone</w:t>
      </w:r>
      <w:proofErr w:type="spellEnd"/>
      <w:r>
        <w:rPr>
          <w:rFonts w:ascii="Times New Roman" w:hAnsi="Times New Roman" w:cs="Times New Roman"/>
          <w:sz w:val="24"/>
          <w:szCs w:val="24"/>
          <w:lang w:val="en-US"/>
        </w:rPr>
        <w:t xml:space="preserve"> (</w:t>
      </w:r>
      <w:r w:rsidRPr="00342582">
        <w:rPr>
          <w:rFonts w:ascii="Times New Roman" w:hAnsi="Times New Roman" w:cs="Times New Roman"/>
          <w:i/>
          <w:sz w:val="24"/>
          <w:szCs w:val="24"/>
          <w:lang w:val="en-US"/>
        </w:rPr>
        <w:t>E</w:t>
      </w:r>
      <w:r>
        <w:rPr>
          <w:rFonts w:ascii="Times New Roman" w:hAnsi="Times New Roman" w:cs="Times New Roman"/>
          <w:sz w:val="24"/>
          <w:szCs w:val="24"/>
          <w:lang w:val="en-US"/>
        </w:rPr>
        <w:t>)-10-(2</w:t>
      </w:r>
      <w:proofErr w:type="gramStart"/>
      <w:r>
        <w:rPr>
          <w:rFonts w:ascii="Times New Roman" w:hAnsi="Times New Roman" w:cs="Times New Roman"/>
          <w:sz w:val="24"/>
          <w:szCs w:val="24"/>
          <w:lang w:val="en-US"/>
        </w:rPr>
        <w:t>,2</w:t>
      </w:r>
      <w:proofErr w:type="gramEnd"/>
      <w:r>
        <w:rPr>
          <w:rFonts w:ascii="Times New Roman" w:hAnsi="Times New Roman" w:cs="Times New Roman"/>
          <w:sz w:val="24"/>
          <w:szCs w:val="24"/>
          <w:lang w:val="en-US"/>
        </w:rPr>
        <w:t xml:space="preserve">-diphenylhydrazono)phenanthren-9(10H)-one. IR, RMN Spectroscopy and Mass Spectrometry measured to the synthesized </w:t>
      </w:r>
      <w:proofErr w:type="spellStart"/>
      <w:r>
        <w:rPr>
          <w:rFonts w:ascii="Times New Roman" w:hAnsi="Times New Roman" w:cs="Times New Roman"/>
          <w:sz w:val="24"/>
          <w:szCs w:val="24"/>
          <w:lang w:val="en-US"/>
        </w:rPr>
        <w:t>hydrazone</w:t>
      </w:r>
      <w:proofErr w:type="spellEnd"/>
      <w:r>
        <w:rPr>
          <w:rFonts w:ascii="Times New Roman" w:hAnsi="Times New Roman" w:cs="Times New Roman"/>
          <w:sz w:val="24"/>
          <w:szCs w:val="24"/>
          <w:lang w:val="en-US"/>
        </w:rPr>
        <w:t xml:space="preserve"> agree with the proposed structure.</w:t>
      </w:r>
    </w:p>
    <w:p w:rsidR="00734E5D" w:rsidRDefault="00D566AA">
      <w:pPr>
        <w:spacing w:before="120" w:after="240" w:line="360" w:lineRule="auto"/>
        <w:jc w:val="both"/>
        <w:rPr>
          <w:rFonts w:ascii="Times New Roman" w:hAnsi="Times New Roman" w:cs="Times New Roman"/>
          <w:sz w:val="24"/>
          <w:szCs w:val="24"/>
          <w:lang w:val="en-US"/>
        </w:rPr>
      </w:pPr>
      <w:r w:rsidRPr="00256D90">
        <w:rPr>
          <w:rFonts w:eastAsia="Times New Roman"/>
          <w:b/>
          <w:color w:val="000000"/>
          <w:sz w:val="28"/>
          <w:szCs w:val="28"/>
          <w:lang w:val="en-US" w:eastAsia="es-ES"/>
        </w:rPr>
        <w:t xml:space="preserve">Key words: </w:t>
      </w:r>
      <w:r>
        <w:rPr>
          <w:rFonts w:ascii="Times New Roman" w:hAnsi="Times New Roman" w:cs="Times New Roman"/>
          <w:sz w:val="24"/>
          <w:szCs w:val="24"/>
          <w:lang w:val="en-US"/>
        </w:rPr>
        <w:t xml:space="preserve"> Green Chemistry and solvent, </w:t>
      </w:r>
      <w:proofErr w:type="spellStart"/>
      <w:r>
        <w:rPr>
          <w:rFonts w:ascii="Times New Roman" w:hAnsi="Times New Roman" w:cs="Times New Roman"/>
          <w:sz w:val="24"/>
          <w:szCs w:val="24"/>
          <w:lang w:val="en-US"/>
        </w:rPr>
        <w:t>Diphenylhydrazine</w:t>
      </w:r>
      <w:proofErr w:type="spellEnd"/>
      <w:r>
        <w:rPr>
          <w:rFonts w:ascii="Times New Roman" w:hAnsi="Times New Roman" w:cs="Times New Roman"/>
          <w:sz w:val="24"/>
          <w:szCs w:val="24"/>
          <w:lang w:val="en-US"/>
        </w:rPr>
        <w:t>, phenanthrene-9</w:t>
      </w:r>
      <w:proofErr w:type="gramStart"/>
      <w:r>
        <w:rPr>
          <w:rFonts w:ascii="Times New Roman" w:hAnsi="Times New Roman" w:cs="Times New Roman"/>
          <w:sz w:val="24"/>
          <w:szCs w:val="24"/>
          <w:lang w:val="en-US"/>
        </w:rPr>
        <w:t>,10</w:t>
      </w:r>
      <w:proofErr w:type="gramEnd"/>
      <w:r>
        <w:rPr>
          <w:rFonts w:ascii="Times New Roman" w:hAnsi="Times New Roman" w:cs="Times New Roman"/>
          <w:sz w:val="24"/>
          <w:szCs w:val="24"/>
          <w:lang w:val="en-US"/>
        </w:rPr>
        <w:t xml:space="preserve">-dione, </w:t>
      </w:r>
      <w:proofErr w:type="spellStart"/>
      <w:r>
        <w:rPr>
          <w:rFonts w:ascii="Times New Roman" w:hAnsi="Times New Roman" w:cs="Times New Roman"/>
          <w:sz w:val="24"/>
          <w:szCs w:val="24"/>
          <w:lang w:val="en-US"/>
        </w:rPr>
        <w:t>hidrazones</w:t>
      </w:r>
      <w:proofErr w:type="spellEnd"/>
      <w:r>
        <w:rPr>
          <w:rFonts w:ascii="Times New Roman" w:hAnsi="Times New Roman" w:cs="Times New Roman"/>
          <w:sz w:val="24"/>
          <w:szCs w:val="24"/>
          <w:lang w:val="en-US"/>
        </w:rPr>
        <w:t xml:space="preserve">, </w:t>
      </w:r>
      <w:r w:rsidRPr="00342582">
        <w:rPr>
          <w:rFonts w:ascii="Times New Roman" w:hAnsi="Times New Roman" w:cs="Times New Roman"/>
          <w:i/>
          <w:sz w:val="24"/>
          <w:szCs w:val="24"/>
          <w:lang w:val="en-US"/>
        </w:rPr>
        <w:t>Z</w:t>
      </w:r>
      <w:r>
        <w:rPr>
          <w:rFonts w:ascii="Times New Roman" w:hAnsi="Times New Roman" w:cs="Times New Roman"/>
          <w:sz w:val="24"/>
          <w:szCs w:val="24"/>
          <w:lang w:val="en-US"/>
        </w:rPr>
        <w:t xml:space="preserve"> and </w:t>
      </w:r>
      <w:r w:rsidRPr="00342582">
        <w:rPr>
          <w:rFonts w:ascii="Times New Roman" w:hAnsi="Times New Roman" w:cs="Times New Roman"/>
          <w:i/>
          <w:sz w:val="24"/>
          <w:szCs w:val="24"/>
          <w:lang w:val="en-US"/>
        </w:rPr>
        <w:t>E</w:t>
      </w:r>
      <w:r>
        <w:rPr>
          <w:rFonts w:ascii="Times New Roman" w:hAnsi="Times New Roman" w:cs="Times New Roman"/>
          <w:sz w:val="24"/>
          <w:szCs w:val="24"/>
          <w:lang w:val="en-US"/>
        </w:rPr>
        <w:t xml:space="preserve"> configurations.</w:t>
      </w:r>
    </w:p>
    <w:p w:rsidR="00B4099A" w:rsidRPr="00D566AA" w:rsidRDefault="00B4099A" w:rsidP="00B4099A">
      <w:pPr>
        <w:spacing w:before="120" w:after="0" w:line="360" w:lineRule="auto"/>
        <w:jc w:val="both"/>
        <w:rPr>
          <w:rFonts w:eastAsia="Times New Roman"/>
          <w:b/>
          <w:color w:val="000000"/>
          <w:sz w:val="28"/>
          <w:szCs w:val="28"/>
          <w:lang w:val="es-ES" w:eastAsia="es-ES"/>
        </w:rPr>
      </w:pPr>
      <w:r w:rsidRPr="00D566AA">
        <w:rPr>
          <w:rFonts w:eastAsia="Times New Roman"/>
          <w:b/>
          <w:color w:val="000000"/>
          <w:sz w:val="28"/>
          <w:szCs w:val="28"/>
          <w:lang w:val="es-ES" w:eastAsia="es-ES"/>
        </w:rPr>
        <w:t>Resumo</w:t>
      </w:r>
    </w:p>
    <w:p w:rsidR="00B4099A" w:rsidRPr="00256D90" w:rsidRDefault="00B4099A" w:rsidP="00B4099A">
      <w:pPr>
        <w:spacing w:before="120" w:after="240" w:line="360" w:lineRule="auto"/>
        <w:jc w:val="both"/>
        <w:rPr>
          <w:rFonts w:ascii="Times New Roman" w:hAnsi="Times New Roman" w:cs="Times New Roman"/>
          <w:sz w:val="24"/>
          <w:szCs w:val="24"/>
        </w:rPr>
      </w:pPr>
      <w:r w:rsidRPr="00256D90">
        <w:rPr>
          <w:rFonts w:ascii="Times New Roman" w:hAnsi="Times New Roman" w:cs="Times New Roman"/>
          <w:sz w:val="24"/>
          <w:szCs w:val="24"/>
        </w:rPr>
        <w:t xml:space="preserve">Hidrazonas </w:t>
      </w:r>
      <w:proofErr w:type="spellStart"/>
      <w:r w:rsidRPr="00256D90">
        <w:rPr>
          <w:rFonts w:ascii="Times New Roman" w:hAnsi="Times New Roman" w:cs="Times New Roman"/>
          <w:sz w:val="24"/>
          <w:szCs w:val="24"/>
        </w:rPr>
        <w:t>são</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um</w:t>
      </w:r>
      <w:proofErr w:type="spellEnd"/>
      <w:r w:rsidRPr="00256D90">
        <w:rPr>
          <w:rFonts w:ascii="Times New Roman" w:hAnsi="Times New Roman" w:cs="Times New Roman"/>
          <w:sz w:val="24"/>
          <w:szCs w:val="24"/>
        </w:rPr>
        <w:t xml:space="preserve"> grupo de </w:t>
      </w:r>
      <w:proofErr w:type="spellStart"/>
      <w:r w:rsidRPr="00256D90">
        <w:rPr>
          <w:rFonts w:ascii="Times New Roman" w:hAnsi="Times New Roman" w:cs="Times New Roman"/>
          <w:sz w:val="24"/>
          <w:szCs w:val="24"/>
        </w:rPr>
        <w:t>compostos</w:t>
      </w:r>
      <w:proofErr w:type="spellEnd"/>
      <w:r w:rsidRPr="00256D90">
        <w:rPr>
          <w:rFonts w:ascii="Times New Roman" w:hAnsi="Times New Roman" w:cs="Times New Roman"/>
          <w:sz w:val="24"/>
          <w:szCs w:val="24"/>
        </w:rPr>
        <w:t xml:space="preserve"> que </w:t>
      </w:r>
      <w:proofErr w:type="spellStart"/>
      <w:r w:rsidRPr="00256D90">
        <w:rPr>
          <w:rFonts w:ascii="Times New Roman" w:hAnsi="Times New Roman" w:cs="Times New Roman"/>
          <w:sz w:val="24"/>
          <w:szCs w:val="24"/>
        </w:rPr>
        <w:t>têm</w:t>
      </w:r>
      <w:proofErr w:type="spellEnd"/>
      <w:r w:rsidRPr="00256D90">
        <w:rPr>
          <w:rFonts w:ascii="Times New Roman" w:hAnsi="Times New Roman" w:cs="Times New Roman"/>
          <w:sz w:val="24"/>
          <w:szCs w:val="24"/>
        </w:rPr>
        <w:t xml:space="preserve"> capturado </w:t>
      </w:r>
      <w:proofErr w:type="spellStart"/>
      <w:r w:rsidRPr="00256D90">
        <w:rPr>
          <w:rFonts w:ascii="Times New Roman" w:hAnsi="Times New Roman" w:cs="Times New Roman"/>
          <w:sz w:val="24"/>
          <w:szCs w:val="24"/>
        </w:rPr>
        <w:t>muitos</w:t>
      </w:r>
      <w:proofErr w:type="spellEnd"/>
      <w:r w:rsidRPr="00256D90">
        <w:rPr>
          <w:rFonts w:ascii="Times New Roman" w:hAnsi="Times New Roman" w:cs="Times New Roman"/>
          <w:sz w:val="24"/>
          <w:szCs w:val="24"/>
        </w:rPr>
        <w:t xml:space="preserve"> investigadores para a </w:t>
      </w:r>
      <w:proofErr w:type="spellStart"/>
      <w:r w:rsidRPr="00256D90">
        <w:rPr>
          <w:rFonts w:ascii="Times New Roman" w:hAnsi="Times New Roman" w:cs="Times New Roman"/>
          <w:sz w:val="24"/>
          <w:szCs w:val="24"/>
        </w:rPr>
        <w:t>sua</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estrutura</w:t>
      </w:r>
      <w:proofErr w:type="spellEnd"/>
      <w:r w:rsidRPr="00256D90">
        <w:rPr>
          <w:rFonts w:ascii="Times New Roman" w:hAnsi="Times New Roman" w:cs="Times New Roman"/>
          <w:sz w:val="24"/>
          <w:szCs w:val="24"/>
        </w:rPr>
        <w:t xml:space="preserve"> particular,&gt; C = N-N &lt;, </w:t>
      </w:r>
      <w:proofErr w:type="spellStart"/>
      <w:r w:rsidRPr="00256D90">
        <w:rPr>
          <w:rFonts w:ascii="Times New Roman" w:hAnsi="Times New Roman" w:cs="Times New Roman"/>
          <w:sz w:val="24"/>
          <w:szCs w:val="24"/>
        </w:rPr>
        <w:t>em</w:t>
      </w:r>
      <w:proofErr w:type="spellEnd"/>
      <w:r w:rsidRPr="00256D90">
        <w:rPr>
          <w:rFonts w:ascii="Times New Roman" w:hAnsi="Times New Roman" w:cs="Times New Roman"/>
          <w:sz w:val="24"/>
          <w:szCs w:val="24"/>
        </w:rPr>
        <w:t xml:space="preserve"> que a </w:t>
      </w:r>
      <w:proofErr w:type="spellStart"/>
      <w:r w:rsidRPr="00256D90">
        <w:rPr>
          <w:rFonts w:ascii="Times New Roman" w:hAnsi="Times New Roman" w:cs="Times New Roman"/>
          <w:sz w:val="24"/>
          <w:szCs w:val="24"/>
        </w:rPr>
        <w:t>presença</w:t>
      </w:r>
      <w:proofErr w:type="spellEnd"/>
      <w:r w:rsidRPr="00256D90">
        <w:rPr>
          <w:rFonts w:ascii="Times New Roman" w:hAnsi="Times New Roman" w:cs="Times New Roman"/>
          <w:sz w:val="24"/>
          <w:szCs w:val="24"/>
        </w:rPr>
        <w:t xml:space="preserve"> de </w:t>
      </w:r>
      <w:proofErr w:type="spellStart"/>
      <w:r w:rsidRPr="00256D90">
        <w:rPr>
          <w:rFonts w:ascii="Times New Roman" w:hAnsi="Times New Roman" w:cs="Times New Roman"/>
          <w:sz w:val="24"/>
          <w:szCs w:val="24"/>
        </w:rPr>
        <w:t>dois</w:t>
      </w:r>
      <w:proofErr w:type="spellEnd"/>
      <w:r w:rsidRPr="00256D90">
        <w:rPr>
          <w:rFonts w:ascii="Times New Roman" w:hAnsi="Times New Roman" w:cs="Times New Roman"/>
          <w:sz w:val="24"/>
          <w:szCs w:val="24"/>
        </w:rPr>
        <w:t xml:space="preserve"> átomos de azoto diferentes </w:t>
      </w:r>
      <w:proofErr w:type="spellStart"/>
      <w:r w:rsidRPr="00256D90">
        <w:rPr>
          <w:rFonts w:ascii="Times New Roman" w:hAnsi="Times New Roman" w:cs="Times New Roman"/>
          <w:sz w:val="24"/>
          <w:szCs w:val="24"/>
        </w:rPr>
        <w:t>cria</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um</w:t>
      </w:r>
      <w:proofErr w:type="spellEnd"/>
      <w:r w:rsidRPr="00256D90">
        <w:rPr>
          <w:rFonts w:ascii="Times New Roman" w:hAnsi="Times New Roman" w:cs="Times New Roman"/>
          <w:sz w:val="24"/>
          <w:szCs w:val="24"/>
        </w:rPr>
        <w:t xml:space="preserve"> ambiente de alta </w:t>
      </w:r>
      <w:proofErr w:type="spellStart"/>
      <w:r w:rsidRPr="00256D90">
        <w:rPr>
          <w:rFonts w:ascii="Times New Roman" w:hAnsi="Times New Roman" w:cs="Times New Roman"/>
          <w:sz w:val="24"/>
          <w:szCs w:val="24"/>
        </w:rPr>
        <w:t>densidade</w:t>
      </w:r>
      <w:proofErr w:type="spellEnd"/>
      <w:r w:rsidRPr="00256D90">
        <w:rPr>
          <w:rFonts w:ascii="Times New Roman" w:hAnsi="Times New Roman" w:cs="Times New Roman"/>
          <w:sz w:val="24"/>
          <w:szCs w:val="24"/>
        </w:rPr>
        <w:t xml:space="preserve"> de </w:t>
      </w:r>
      <w:proofErr w:type="spellStart"/>
      <w:r w:rsidRPr="00256D90">
        <w:rPr>
          <w:rFonts w:ascii="Times New Roman" w:hAnsi="Times New Roman" w:cs="Times New Roman"/>
          <w:sz w:val="24"/>
          <w:szCs w:val="24"/>
        </w:rPr>
        <w:t>electrões</w:t>
      </w:r>
      <w:proofErr w:type="spellEnd"/>
      <w:r w:rsidRPr="00256D90">
        <w:rPr>
          <w:rFonts w:ascii="Times New Roman" w:hAnsi="Times New Roman" w:cs="Times New Roman"/>
          <w:sz w:val="24"/>
          <w:szCs w:val="24"/>
        </w:rPr>
        <w:t xml:space="preserve">. Este último, juntamente </w:t>
      </w:r>
      <w:proofErr w:type="spellStart"/>
      <w:r w:rsidRPr="00256D90">
        <w:rPr>
          <w:rFonts w:ascii="Times New Roman" w:hAnsi="Times New Roman" w:cs="Times New Roman"/>
          <w:sz w:val="24"/>
          <w:szCs w:val="24"/>
        </w:rPr>
        <w:t>com</w:t>
      </w:r>
      <w:proofErr w:type="spellEnd"/>
      <w:r w:rsidRPr="00256D90">
        <w:rPr>
          <w:rFonts w:ascii="Times New Roman" w:hAnsi="Times New Roman" w:cs="Times New Roman"/>
          <w:sz w:val="24"/>
          <w:szCs w:val="24"/>
        </w:rPr>
        <w:t xml:space="preserve"> os </w:t>
      </w:r>
      <w:proofErr w:type="spellStart"/>
      <w:r w:rsidRPr="00256D90">
        <w:rPr>
          <w:rFonts w:ascii="Times New Roman" w:hAnsi="Times New Roman" w:cs="Times New Roman"/>
          <w:sz w:val="24"/>
          <w:szCs w:val="24"/>
        </w:rPr>
        <w:t>substituintes</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possuindo</w:t>
      </w:r>
      <w:proofErr w:type="spellEnd"/>
      <w:r w:rsidRPr="00256D90">
        <w:rPr>
          <w:rFonts w:ascii="Times New Roman" w:hAnsi="Times New Roman" w:cs="Times New Roman"/>
          <w:sz w:val="24"/>
          <w:szCs w:val="24"/>
        </w:rPr>
        <w:t xml:space="preserve"> a molécula, o </w:t>
      </w:r>
      <w:proofErr w:type="spellStart"/>
      <w:r w:rsidRPr="00256D90">
        <w:rPr>
          <w:rFonts w:ascii="Times New Roman" w:hAnsi="Times New Roman" w:cs="Times New Roman"/>
          <w:sz w:val="24"/>
          <w:szCs w:val="24"/>
        </w:rPr>
        <w:t>possível</w:t>
      </w:r>
      <w:proofErr w:type="spellEnd"/>
      <w:r w:rsidRPr="00256D90">
        <w:rPr>
          <w:rFonts w:ascii="Times New Roman" w:hAnsi="Times New Roman" w:cs="Times New Roman"/>
          <w:sz w:val="24"/>
          <w:szCs w:val="24"/>
        </w:rPr>
        <w:t xml:space="preserve"> ter </w:t>
      </w:r>
      <w:proofErr w:type="spellStart"/>
      <w:r w:rsidRPr="00256D90">
        <w:rPr>
          <w:rFonts w:ascii="Times New Roman" w:hAnsi="Times New Roman" w:cs="Times New Roman"/>
          <w:sz w:val="24"/>
          <w:szCs w:val="24"/>
        </w:rPr>
        <w:t>muito</w:t>
      </w:r>
      <w:proofErr w:type="spellEnd"/>
      <w:r w:rsidRPr="00256D90">
        <w:rPr>
          <w:rFonts w:ascii="Times New Roman" w:hAnsi="Times New Roman" w:cs="Times New Roman"/>
          <w:sz w:val="24"/>
          <w:szCs w:val="24"/>
        </w:rPr>
        <w:t xml:space="preserve"> diferentes actividades biológicas. Hidrazonas </w:t>
      </w:r>
      <w:proofErr w:type="spellStart"/>
      <w:r w:rsidRPr="00256D90">
        <w:rPr>
          <w:rFonts w:ascii="Times New Roman" w:hAnsi="Times New Roman" w:cs="Times New Roman"/>
          <w:sz w:val="24"/>
          <w:szCs w:val="24"/>
        </w:rPr>
        <w:t>com</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estruturas</w:t>
      </w:r>
      <w:proofErr w:type="spellEnd"/>
      <w:r w:rsidRPr="00256D90">
        <w:rPr>
          <w:rFonts w:ascii="Times New Roman" w:hAnsi="Times New Roman" w:cs="Times New Roman"/>
          <w:sz w:val="24"/>
          <w:szCs w:val="24"/>
        </w:rPr>
        <w:t xml:space="preserve"> aromáticas </w:t>
      </w:r>
      <w:proofErr w:type="spellStart"/>
      <w:r w:rsidRPr="00256D90">
        <w:rPr>
          <w:rFonts w:ascii="Times New Roman" w:hAnsi="Times New Roman" w:cs="Times New Roman"/>
          <w:sz w:val="24"/>
          <w:szCs w:val="24"/>
        </w:rPr>
        <w:t>possuem</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propriedades</w:t>
      </w:r>
      <w:proofErr w:type="spellEnd"/>
      <w:r w:rsidRPr="00256D90">
        <w:rPr>
          <w:rFonts w:ascii="Times New Roman" w:hAnsi="Times New Roman" w:cs="Times New Roman"/>
          <w:sz w:val="24"/>
          <w:szCs w:val="24"/>
        </w:rPr>
        <w:t xml:space="preserve"> anti-</w:t>
      </w:r>
      <w:proofErr w:type="spellStart"/>
      <w:r w:rsidRPr="00256D90">
        <w:rPr>
          <w:rFonts w:ascii="Times New Roman" w:hAnsi="Times New Roman" w:cs="Times New Roman"/>
          <w:sz w:val="24"/>
          <w:szCs w:val="24"/>
        </w:rPr>
        <w:t>tumorais</w:t>
      </w:r>
      <w:proofErr w:type="spellEnd"/>
      <w:r w:rsidRPr="00256D90">
        <w:rPr>
          <w:rFonts w:ascii="Times New Roman" w:hAnsi="Times New Roman" w:cs="Times New Roman"/>
          <w:sz w:val="24"/>
          <w:szCs w:val="24"/>
        </w:rPr>
        <w:t xml:space="preserve">, as actividades anti-microbianas e anti-convulsivos </w:t>
      </w:r>
      <w:proofErr w:type="spellStart"/>
      <w:r w:rsidRPr="00256D90">
        <w:rPr>
          <w:rFonts w:ascii="Times New Roman" w:hAnsi="Times New Roman" w:cs="Times New Roman"/>
          <w:sz w:val="24"/>
          <w:szCs w:val="24"/>
        </w:rPr>
        <w:t>ou</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antituberculose</w:t>
      </w:r>
      <w:proofErr w:type="spellEnd"/>
      <w:r w:rsidRPr="00256D90">
        <w:rPr>
          <w:rFonts w:ascii="Times New Roman" w:hAnsi="Times New Roman" w:cs="Times New Roman"/>
          <w:sz w:val="24"/>
          <w:szCs w:val="24"/>
        </w:rPr>
        <w:t xml:space="preserve">. Actualmente, </w:t>
      </w:r>
      <w:proofErr w:type="spellStart"/>
      <w:r w:rsidRPr="00256D90">
        <w:rPr>
          <w:rFonts w:ascii="Times New Roman" w:hAnsi="Times New Roman" w:cs="Times New Roman"/>
          <w:sz w:val="24"/>
          <w:szCs w:val="24"/>
        </w:rPr>
        <w:t>existem</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muitas</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doenças</w:t>
      </w:r>
      <w:proofErr w:type="spellEnd"/>
      <w:r w:rsidRPr="00256D90">
        <w:rPr>
          <w:rFonts w:ascii="Times New Roman" w:hAnsi="Times New Roman" w:cs="Times New Roman"/>
          <w:sz w:val="24"/>
          <w:szCs w:val="24"/>
        </w:rPr>
        <w:t xml:space="preserve"> que </w:t>
      </w:r>
      <w:proofErr w:type="spellStart"/>
      <w:r w:rsidRPr="00256D90">
        <w:rPr>
          <w:rFonts w:ascii="Times New Roman" w:hAnsi="Times New Roman" w:cs="Times New Roman"/>
          <w:sz w:val="24"/>
          <w:szCs w:val="24"/>
        </w:rPr>
        <w:t>afirmam</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muitas</w:t>
      </w:r>
      <w:proofErr w:type="spellEnd"/>
      <w:r w:rsidRPr="00256D90">
        <w:rPr>
          <w:rFonts w:ascii="Times New Roman" w:hAnsi="Times New Roman" w:cs="Times New Roman"/>
          <w:sz w:val="24"/>
          <w:szCs w:val="24"/>
        </w:rPr>
        <w:t xml:space="preserve"> vidas </w:t>
      </w:r>
      <w:proofErr w:type="spellStart"/>
      <w:r w:rsidRPr="00256D90">
        <w:rPr>
          <w:rFonts w:ascii="Times New Roman" w:hAnsi="Times New Roman" w:cs="Times New Roman"/>
          <w:sz w:val="24"/>
          <w:szCs w:val="24"/>
        </w:rPr>
        <w:t>em</w:t>
      </w:r>
      <w:proofErr w:type="spellEnd"/>
      <w:r w:rsidRPr="00256D90">
        <w:rPr>
          <w:rFonts w:ascii="Times New Roman" w:hAnsi="Times New Roman" w:cs="Times New Roman"/>
          <w:sz w:val="24"/>
          <w:szCs w:val="24"/>
        </w:rPr>
        <w:t xml:space="preserve"> todo o mundo, por </w:t>
      </w:r>
      <w:proofErr w:type="spellStart"/>
      <w:r w:rsidRPr="00256D90">
        <w:rPr>
          <w:rFonts w:ascii="Times New Roman" w:hAnsi="Times New Roman" w:cs="Times New Roman"/>
          <w:sz w:val="24"/>
          <w:szCs w:val="24"/>
        </w:rPr>
        <w:t>isso</w:t>
      </w:r>
      <w:proofErr w:type="spellEnd"/>
      <w:r w:rsidRPr="00256D90">
        <w:rPr>
          <w:rFonts w:ascii="Times New Roman" w:hAnsi="Times New Roman" w:cs="Times New Roman"/>
          <w:sz w:val="24"/>
          <w:szCs w:val="24"/>
        </w:rPr>
        <w:t xml:space="preserve"> é </w:t>
      </w:r>
      <w:proofErr w:type="spellStart"/>
      <w:r w:rsidRPr="00256D90">
        <w:rPr>
          <w:rFonts w:ascii="Times New Roman" w:hAnsi="Times New Roman" w:cs="Times New Roman"/>
          <w:sz w:val="24"/>
          <w:szCs w:val="24"/>
        </w:rPr>
        <w:t>necessário</w:t>
      </w:r>
      <w:proofErr w:type="spellEnd"/>
      <w:r w:rsidRPr="00256D90">
        <w:rPr>
          <w:rFonts w:ascii="Times New Roman" w:hAnsi="Times New Roman" w:cs="Times New Roman"/>
          <w:sz w:val="24"/>
          <w:szCs w:val="24"/>
        </w:rPr>
        <w:t xml:space="preserve"> para continuar a busca de novas drogas. Porque </w:t>
      </w:r>
      <w:proofErr w:type="spellStart"/>
      <w:r w:rsidRPr="00256D90">
        <w:rPr>
          <w:rFonts w:ascii="Times New Roman" w:hAnsi="Times New Roman" w:cs="Times New Roman"/>
          <w:sz w:val="24"/>
          <w:szCs w:val="24"/>
        </w:rPr>
        <w:t>muitos</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daqueles</w:t>
      </w:r>
      <w:proofErr w:type="spellEnd"/>
      <w:r w:rsidRPr="00256D90">
        <w:rPr>
          <w:rFonts w:ascii="Times New Roman" w:hAnsi="Times New Roman" w:cs="Times New Roman"/>
          <w:sz w:val="24"/>
          <w:szCs w:val="24"/>
        </w:rPr>
        <w:t xml:space="preserve"> usados ​​</w:t>
      </w:r>
      <w:proofErr w:type="spellStart"/>
      <w:r w:rsidRPr="00256D90">
        <w:rPr>
          <w:rFonts w:ascii="Times New Roman" w:hAnsi="Times New Roman" w:cs="Times New Roman"/>
          <w:sz w:val="24"/>
          <w:szCs w:val="24"/>
        </w:rPr>
        <w:t>têm</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efeitos</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colaterais</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indesejáveis</w:t>
      </w:r>
      <w:proofErr w:type="spellEnd"/>
      <w:r w:rsidRPr="00256D90">
        <w:rPr>
          <w:rFonts w:ascii="Times New Roman" w:hAnsi="Times New Roman" w:cs="Times New Roman"/>
          <w:sz w:val="24"/>
          <w:szCs w:val="24"/>
        </w:rPr>
        <w:t xml:space="preserve">, que visa </w:t>
      </w:r>
      <w:proofErr w:type="spellStart"/>
      <w:r w:rsidRPr="00256D90">
        <w:rPr>
          <w:rFonts w:ascii="Times New Roman" w:hAnsi="Times New Roman" w:cs="Times New Roman"/>
          <w:sz w:val="24"/>
          <w:szCs w:val="24"/>
        </w:rPr>
        <w:t>introduzir</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novos</w:t>
      </w:r>
      <w:proofErr w:type="spellEnd"/>
      <w:r w:rsidRPr="00256D90">
        <w:rPr>
          <w:rFonts w:ascii="Times New Roman" w:hAnsi="Times New Roman" w:cs="Times New Roman"/>
          <w:sz w:val="24"/>
          <w:szCs w:val="24"/>
        </w:rPr>
        <w:t xml:space="preserve"> e </w:t>
      </w:r>
      <w:proofErr w:type="spellStart"/>
      <w:r w:rsidRPr="00256D90">
        <w:rPr>
          <w:rFonts w:ascii="Times New Roman" w:hAnsi="Times New Roman" w:cs="Times New Roman"/>
          <w:sz w:val="24"/>
          <w:szCs w:val="24"/>
        </w:rPr>
        <w:t>melhores</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tratamentos</w:t>
      </w:r>
      <w:proofErr w:type="spellEnd"/>
      <w:r w:rsidRPr="00256D90">
        <w:rPr>
          <w:rFonts w:ascii="Times New Roman" w:hAnsi="Times New Roman" w:cs="Times New Roman"/>
          <w:sz w:val="24"/>
          <w:szCs w:val="24"/>
        </w:rPr>
        <w:t xml:space="preserve">. Como </w:t>
      </w:r>
      <w:proofErr w:type="spellStart"/>
      <w:r w:rsidRPr="00256D90">
        <w:rPr>
          <w:rFonts w:ascii="Times New Roman" w:hAnsi="Times New Roman" w:cs="Times New Roman"/>
          <w:sz w:val="24"/>
          <w:szCs w:val="24"/>
        </w:rPr>
        <w:t>um</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exemplo</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existem</w:t>
      </w:r>
      <w:proofErr w:type="spellEnd"/>
      <w:r w:rsidRPr="00256D90">
        <w:rPr>
          <w:rFonts w:ascii="Times New Roman" w:hAnsi="Times New Roman" w:cs="Times New Roman"/>
          <w:sz w:val="24"/>
          <w:szCs w:val="24"/>
        </w:rPr>
        <w:t xml:space="preserve"> drogas </w:t>
      </w:r>
      <w:proofErr w:type="spellStart"/>
      <w:r w:rsidRPr="00256D90">
        <w:rPr>
          <w:rFonts w:ascii="Times New Roman" w:hAnsi="Times New Roman" w:cs="Times New Roman"/>
          <w:sz w:val="24"/>
          <w:szCs w:val="24"/>
        </w:rPr>
        <w:t>possuindo</w:t>
      </w:r>
      <w:proofErr w:type="spellEnd"/>
      <w:r w:rsidRPr="00256D90">
        <w:rPr>
          <w:rFonts w:ascii="Times New Roman" w:hAnsi="Times New Roman" w:cs="Times New Roman"/>
          <w:sz w:val="24"/>
          <w:szCs w:val="24"/>
        </w:rPr>
        <w:t xml:space="preserve"> actividades biológicas </w:t>
      </w:r>
      <w:proofErr w:type="spellStart"/>
      <w:r w:rsidRPr="00256D90">
        <w:rPr>
          <w:rFonts w:ascii="Times New Roman" w:hAnsi="Times New Roman" w:cs="Times New Roman"/>
          <w:sz w:val="24"/>
          <w:szCs w:val="24"/>
        </w:rPr>
        <w:t>diminuída</w:t>
      </w:r>
      <w:proofErr w:type="spellEnd"/>
      <w:r w:rsidRPr="00256D90">
        <w:rPr>
          <w:rFonts w:ascii="Times New Roman" w:hAnsi="Times New Roman" w:cs="Times New Roman"/>
          <w:sz w:val="24"/>
          <w:szCs w:val="24"/>
        </w:rPr>
        <w:t xml:space="preserve">, de modo que é </w:t>
      </w:r>
      <w:proofErr w:type="spellStart"/>
      <w:r w:rsidRPr="00256D90">
        <w:rPr>
          <w:rFonts w:ascii="Times New Roman" w:hAnsi="Times New Roman" w:cs="Times New Roman"/>
          <w:sz w:val="24"/>
          <w:szCs w:val="24"/>
        </w:rPr>
        <w:t>possível</w:t>
      </w:r>
      <w:proofErr w:type="spellEnd"/>
      <w:r w:rsidRPr="00256D90">
        <w:rPr>
          <w:rFonts w:ascii="Times New Roman" w:hAnsi="Times New Roman" w:cs="Times New Roman"/>
          <w:sz w:val="24"/>
          <w:szCs w:val="24"/>
        </w:rPr>
        <w:t xml:space="preserve"> sintetizar </w:t>
      </w:r>
      <w:proofErr w:type="spellStart"/>
      <w:r w:rsidRPr="00256D90">
        <w:rPr>
          <w:rFonts w:ascii="Times New Roman" w:hAnsi="Times New Roman" w:cs="Times New Roman"/>
          <w:sz w:val="24"/>
          <w:szCs w:val="24"/>
        </w:rPr>
        <w:t>compostos</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em</w:t>
      </w:r>
      <w:proofErr w:type="spellEnd"/>
      <w:r w:rsidRPr="00256D90">
        <w:rPr>
          <w:rFonts w:ascii="Times New Roman" w:hAnsi="Times New Roman" w:cs="Times New Roman"/>
          <w:sz w:val="24"/>
          <w:szCs w:val="24"/>
        </w:rPr>
        <w:t xml:space="preserve"> que a </w:t>
      </w:r>
      <w:proofErr w:type="spellStart"/>
      <w:r w:rsidRPr="00256D90">
        <w:rPr>
          <w:rFonts w:ascii="Times New Roman" w:hAnsi="Times New Roman" w:cs="Times New Roman"/>
          <w:sz w:val="24"/>
          <w:szCs w:val="24"/>
        </w:rPr>
        <w:t>sua</w:t>
      </w:r>
      <w:proofErr w:type="spellEnd"/>
      <w:r w:rsidRPr="00256D90">
        <w:rPr>
          <w:rFonts w:ascii="Times New Roman" w:hAnsi="Times New Roman" w:cs="Times New Roman"/>
          <w:sz w:val="24"/>
          <w:szCs w:val="24"/>
        </w:rPr>
        <w:t xml:space="preserve"> potencialice </w:t>
      </w:r>
      <w:proofErr w:type="spellStart"/>
      <w:r w:rsidRPr="00256D90">
        <w:rPr>
          <w:rFonts w:ascii="Times New Roman" w:hAnsi="Times New Roman" w:cs="Times New Roman"/>
          <w:sz w:val="24"/>
          <w:szCs w:val="24"/>
        </w:rPr>
        <w:t>actividade</w:t>
      </w:r>
      <w:proofErr w:type="spellEnd"/>
      <w:r w:rsidRPr="00256D90">
        <w:rPr>
          <w:rFonts w:ascii="Times New Roman" w:hAnsi="Times New Roman" w:cs="Times New Roman"/>
          <w:sz w:val="24"/>
          <w:szCs w:val="24"/>
        </w:rPr>
        <w:t xml:space="preserve"> biológica e / </w:t>
      </w:r>
      <w:proofErr w:type="spellStart"/>
      <w:r w:rsidRPr="00256D90">
        <w:rPr>
          <w:rFonts w:ascii="Times New Roman" w:hAnsi="Times New Roman" w:cs="Times New Roman"/>
          <w:sz w:val="24"/>
          <w:szCs w:val="24"/>
        </w:rPr>
        <w:t>ou</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selectividade</w:t>
      </w:r>
      <w:proofErr w:type="spellEnd"/>
      <w:r w:rsidRPr="00256D90">
        <w:rPr>
          <w:rFonts w:ascii="Times New Roman" w:hAnsi="Times New Roman" w:cs="Times New Roman"/>
          <w:sz w:val="24"/>
          <w:szCs w:val="24"/>
        </w:rPr>
        <w:t xml:space="preserve"> é aumentada.</w:t>
      </w:r>
    </w:p>
    <w:p w:rsidR="00B4099A" w:rsidRPr="00256D90" w:rsidRDefault="00B4099A" w:rsidP="00B4099A">
      <w:pPr>
        <w:spacing w:before="120" w:after="240" w:line="360" w:lineRule="auto"/>
        <w:jc w:val="both"/>
        <w:rPr>
          <w:rFonts w:ascii="Times New Roman" w:hAnsi="Times New Roman" w:cs="Times New Roman"/>
          <w:sz w:val="24"/>
          <w:szCs w:val="24"/>
        </w:rPr>
      </w:pPr>
      <w:r w:rsidRPr="00256D90">
        <w:rPr>
          <w:rFonts w:ascii="Times New Roman" w:hAnsi="Times New Roman" w:cs="Times New Roman"/>
          <w:sz w:val="24"/>
          <w:szCs w:val="24"/>
        </w:rPr>
        <w:t xml:space="preserve">A este </w:t>
      </w:r>
      <w:proofErr w:type="spellStart"/>
      <w:r w:rsidRPr="00256D90">
        <w:rPr>
          <w:rFonts w:ascii="Times New Roman" w:hAnsi="Times New Roman" w:cs="Times New Roman"/>
          <w:sz w:val="24"/>
          <w:szCs w:val="24"/>
        </w:rPr>
        <w:t>respeito</w:t>
      </w:r>
      <w:proofErr w:type="spellEnd"/>
      <w:r w:rsidRPr="00256D90">
        <w:rPr>
          <w:rFonts w:ascii="Times New Roman" w:hAnsi="Times New Roman" w:cs="Times New Roman"/>
          <w:sz w:val="24"/>
          <w:szCs w:val="24"/>
        </w:rPr>
        <w:t xml:space="preserve">, os derivados de hidrazona ter actividades biológicas </w:t>
      </w:r>
      <w:proofErr w:type="spellStart"/>
      <w:r w:rsidRPr="00256D90">
        <w:rPr>
          <w:rFonts w:ascii="Times New Roman" w:hAnsi="Times New Roman" w:cs="Times New Roman"/>
          <w:sz w:val="24"/>
          <w:szCs w:val="24"/>
        </w:rPr>
        <w:t>muito</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promissoras</w:t>
      </w:r>
      <w:proofErr w:type="spellEnd"/>
      <w:r w:rsidRPr="00256D90">
        <w:rPr>
          <w:rFonts w:ascii="Times New Roman" w:hAnsi="Times New Roman" w:cs="Times New Roman"/>
          <w:sz w:val="24"/>
          <w:szCs w:val="24"/>
        </w:rPr>
        <w:t xml:space="preserve">, por </w:t>
      </w:r>
      <w:proofErr w:type="spellStart"/>
      <w:r w:rsidRPr="00256D90">
        <w:rPr>
          <w:rFonts w:ascii="Times New Roman" w:hAnsi="Times New Roman" w:cs="Times New Roman"/>
          <w:sz w:val="24"/>
          <w:szCs w:val="24"/>
        </w:rPr>
        <w:t>conseguinte</w:t>
      </w:r>
      <w:proofErr w:type="spellEnd"/>
      <w:r w:rsidRPr="00256D90">
        <w:rPr>
          <w:rFonts w:ascii="Times New Roman" w:hAnsi="Times New Roman" w:cs="Times New Roman"/>
          <w:sz w:val="24"/>
          <w:szCs w:val="24"/>
        </w:rPr>
        <w:t xml:space="preserve">, este </w:t>
      </w:r>
      <w:proofErr w:type="spellStart"/>
      <w:r w:rsidRPr="00256D90">
        <w:rPr>
          <w:rFonts w:ascii="Times New Roman" w:hAnsi="Times New Roman" w:cs="Times New Roman"/>
          <w:sz w:val="24"/>
          <w:szCs w:val="24"/>
        </w:rPr>
        <w:t>projecto</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isto</w:t>
      </w:r>
      <w:proofErr w:type="spellEnd"/>
      <w:r w:rsidRPr="00256D90">
        <w:rPr>
          <w:rFonts w:ascii="Times New Roman" w:hAnsi="Times New Roman" w:cs="Times New Roman"/>
          <w:sz w:val="24"/>
          <w:szCs w:val="24"/>
        </w:rPr>
        <w:t xml:space="preserve"> é para sintetizar, purificar e caracterizar os </w:t>
      </w:r>
      <w:proofErr w:type="spellStart"/>
      <w:r w:rsidRPr="00256D90">
        <w:rPr>
          <w:rFonts w:ascii="Times New Roman" w:hAnsi="Times New Roman" w:cs="Times New Roman"/>
          <w:sz w:val="24"/>
          <w:szCs w:val="24"/>
        </w:rPr>
        <w:t>compostos</w:t>
      </w:r>
      <w:proofErr w:type="spellEnd"/>
      <w:r w:rsidRPr="00256D90">
        <w:rPr>
          <w:rFonts w:ascii="Times New Roman" w:hAnsi="Times New Roman" w:cs="Times New Roman"/>
          <w:sz w:val="24"/>
          <w:szCs w:val="24"/>
        </w:rPr>
        <w:t xml:space="preserve"> do tipo </w:t>
      </w:r>
      <w:r w:rsidRPr="00256D90">
        <w:rPr>
          <w:rFonts w:ascii="Times New Roman" w:hAnsi="Times New Roman" w:cs="Times New Roman"/>
          <w:sz w:val="24"/>
          <w:szCs w:val="24"/>
        </w:rPr>
        <w:lastRenderedPageBreak/>
        <w:t xml:space="preserve">hidrazona </w:t>
      </w:r>
      <w:proofErr w:type="spellStart"/>
      <w:r w:rsidRPr="00256D90">
        <w:rPr>
          <w:rFonts w:ascii="Times New Roman" w:hAnsi="Times New Roman" w:cs="Times New Roman"/>
          <w:sz w:val="24"/>
          <w:szCs w:val="24"/>
        </w:rPr>
        <w:t>com</w:t>
      </w:r>
      <w:proofErr w:type="spellEnd"/>
      <w:r w:rsidRPr="00256D90">
        <w:rPr>
          <w:rFonts w:ascii="Times New Roman" w:hAnsi="Times New Roman" w:cs="Times New Roman"/>
          <w:sz w:val="24"/>
          <w:szCs w:val="24"/>
        </w:rPr>
        <w:t xml:space="preserve"> novas </w:t>
      </w:r>
      <w:proofErr w:type="spellStart"/>
      <w:r w:rsidRPr="00256D90">
        <w:rPr>
          <w:rFonts w:ascii="Times New Roman" w:hAnsi="Times New Roman" w:cs="Times New Roman"/>
          <w:sz w:val="24"/>
          <w:szCs w:val="24"/>
        </w:rPr>
        <w:t>estruturas</w:t>
      </w:r>
      <w:proofErr w:type="spellEnd"/>
      <w:r w:rsidRPr="00256D90">
        <w:rPr>
          <w:rFonts w:ascii="Times New Roman" w:hAnsi="Times New Roman" w:cs="Times New Roman"/>
          <w:sz w:val="24"/>
          <w:szCs w:val="24"/>
        </w:rPr>
        <w:t xml:space="preserve"> a </w:t>
      </w:r>
      <w:proofErr w:type="spellStart"/>
      <w:r w:rsidRPr="00256D90">
        <w:rPr>
          <w:rFonts w:ascii="Times New Roman" w:hAnsi="Times New Roman" w:cs="Times New Roman"/>
          <w:sz w:val="24"/>
          <w:szCs w:val="24"/>
        </w:rPr>
        <w:t>avaliar</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ainda</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mais</w:t>
      </w:r>
      <w:proofErr w:type="spellEnd"/>
      <w:r w:rsidRPr="00256D90">
        <w:rPr>
          <w:rFonts w:ascii="Times New Roman" w:hAnsi="Times New Roman" w:cs="Times New Roman"/>
          <w:sz w:val="24"/>
          <w:szCs w:val="24"/>
        </w:rPr>
        <w:t xml:space="preserve"> a </w:t>
      </w:r>
      <w:proofErr w:type="spellStart"/>
      <w:r w:rsidRPr="00256D90">
        <w:rPr>
          <w:rFonts w:ascii="Times New Roman" w:hAnsi="Times New Roman" w:cs="Times New Roman"/>
          <w:sz w:val="24"/>
          <w:szCs w:val="24"/>
        </w:rPr>
        <w:t>sua</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actividade</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em</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linhas</w:t>
      </w:r>
      <w:proofErr w:type="spellEnd"/>
      <w:r w:rsidRPr="00256D90">
        <w:rPr>
          <w:rFonts w:ascii="Times New Roman" w:hAnsi="Times New Roman" w:cs="Times New Roman"/>
          <w:sz w:val="24"/>
          <w:szCs w:val="24"/>
        </w:rPr>
        <w:t xml:space="preserve"> celulares específicos surge.</w:t>
      </w:r>
    </w:p>
    <w:p w:rsidR="00B4099A" w:rsidRPr="00256D90" w:rsidRDefault="00B4099A" w:rsidP="00B4099A">
      <w:pPr>
        <w:spacing w:before="120" w:after="240" w:line="360" w:lineRule="auto"/>
        <w:jc w:val="both"/>
        <w:rPr>
          <w:rFonts w:ascii="Times New Roman" w:hAnsi="Times New Roman" w:cs="Times New Roman"/>
          <w:sz w:val="24"/>
          <w:szCs w:val="24"/>
        </w:rPr>
      </w:pPr>
      <w:r w:rsidRPr="00256D90">
        <w:rPr>
          <w:rFonts w:ascii="Times New Roman" w:hAnsi="Times New Roman" w:cs="Times New Roman"/>
          <w:sz w:val="24"/>
          <w:szCs w:val="24"/>
        </w:rPr>
        <w:t xml:space="preserve">O </w:t>
      </w:r>
      <w:proofErr w:type="spellStart"/>
      <w:r w:rsidRPr="00256D90">
        <w:rPr>
          <w:rFonts w:ascii="Times New Roman" w:hAnsi="Times New Roman" w:cs="Times New Roman"/>
          <w:sz w:val="24"/>
          <w:szCs w:val="24"/>
        </w:rPr>
        <w:t>objectivo</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deste</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trabalho</w:t>
      </w:r>
      <w:proofErr w:type="spellEnd"/>
      <w:r w:rsidRPr="00256D90">
        <w:rPr>
          <w:rFonts w:ascii="Times New Roman" w:hAnsi="Times New Roman" w:cs="Times New Roman"/>
          <w:sz w:val="24"/>
          <w:szCs w:val="24"/>
        </w:rPr>
        <w:t xml:space="preserve"> é a </w:t>
      </w:r>
      <w:proofErr w:type="spellStart"/>
      <w:r w:rsidRPr="00256D90">
        <w:rPr>
          <w:rFonts w:ascii="Times New Roman" w:hAnsi="Times New Roman" w:cs="Times New Roman"/>
          <w:sz w:val="24"/>
          <w:szCs w:val="24"/>
        </w:rPr>
        <w:t>síntese</w:t>
      </w:r>
      <w:proofErr w:type="spellEnd"/>
      <w:r w:rsidRPr="00256D90">
        <w:rPr>
          <w:rFonts w:ascii="Times New Roman" w:hAnsi="Times New Roman" w:cs="Times New Roman"/>
          <w:sz w:val="24"/>
          <w:szCs w:val="24"/>
        </w:rPr>
        <w:t xml:space="preserve"> verde, </w:t>
      </w:r>
      <w:proofErr w:type="spellStart"/>
      <w:r w:rsidRPr="00256D90">
        <w:rPr>
          <w:rFonts w:ascii="Times New Roman" w:hAnsi="Times New Roman" w:cs="Times New Roman"/>
          <w:sz w:val="24"/>
          <w:szCs w:val="24"/>
        </w:rPr>
        <w:t>purificação</w:t>
      </w:r>
      <w:proofErr w:type="spellEnd"/>
      <w:r w:rsidRPr="00256D90">
        <w:rPr>
          <w:rFonts w:ascii="Times New Roman" w:hAnsi="Times New Roman" w:cs="Times New Roman"/>
          <w:sz w:val="24"/>
          <w:szCs w:val="24"/>
        </w:rPr>
        <w:t xml:space="preserve"> e </w:t>
      </w:r>
      <w:proofErr w:type="spellStart"/>
      <w:r w:rsidRPr="00256D90">
        <w:rPr>
          <w:rFonts w:ascii="Times New Roman" w:hAnsi="Times New Roman" w:cs="Times New Roman"/>
          <w:sz w:val="24"/>
          <w:szCs w:val="24"/>
        </w:rPr>
        <w:t>caracterização</w:t>
      </w:r>
      <w:proofErr w:type="spellEnd"/>
      <w:r w:rsidRPr="00256D90">
        <w:rPr>
          <w:rFonts w:ascii="Times New Roman" w:hAnsi="Times New Roman" w:cs="Times New Roman"/>
          <w:sz w:val="24"/>
          <w:szCs w:val="24"/>
        </w:rPr>
        <w:t xml:space="preserve"> da hidrazona chamado (</w:t>
      </w:r>
      <w:r w:rsidRPr="00342582">
        <w:rPr>
          <w:rFonts w:ascii="Times New Roman" w:hAnsi="Times New Roman" w:cs="Times New Roman"/>
          <w:i/>
          <w:sz w:val="24"/>
          <w:szCs w:val="24"/>
        </w:rPr>
        <w:t>E</w:t>
      </w:r>
      <w:r w:rsidRPr="00256D90">
        <w:rPr>
          <w:rFonts w:ascii="Times New Roman" w:hAnsi="Times New Roman" w:cs="Times New Roman"/>
          <w:sz w:val="24"/>
          <w:szCs w:val="24"/>
        </w:rPr>
        <w:t>) -10- (2,2-difenilhidrazono) fenantreno-9 (10H) -</w:t>
      </w:r>
      <w:proofErr w:type="spellStart"/>
      <w:r w:rsidRPr="00256D90">
        <w:rPr>
          <w:rFonts w:ascii="Times New Roman" w:hAnsi="Times New Roman" w:cs="Times New Roman"/>
          <w:sz w:val="24"/>
          <w:szCs w:val="24"/>
        </w:rPr>
        <w:t>ona</w:t>
      </w:r>
      <w:proofErr w:type="spellEnd"/>
      <w:r w:rsidRPr="00256D90">
        <w:rPr>
          <w:rFonts w:ascii="Times New Roman" w:hAnsi="Times New Roman" w:cs="Times New Roman"/>
          <w:sz w:val="24"/>
          <w:szCs w:val="24"/>
        </w:rPr>
        <w:t xml:space="preserve">. </w:t>
      </w:r>
      <w:proofErr w:type="gramStart"/>
      <w:r w:rsidRPr="00256D90">
        <w:rPr>
          <w:rFonts w:ascii="Times New Roman" w:hAnsi="Times New Roman" w:cs="Times New Roman"/>
          <w:sz w:val="24"/>
          <w:szCs w:val="24"/>
        </w:rPr>
        <w:t>espectroscopia</w:t>
      </w:r>
      <w:proofErr w:type="gramEnd"/>
      <w:r w:rsidRPr="00256D90">
        <w:rPr>
          <w:rFonts w:ascii="Times New Roman" w:hAnsi="Times New Roman" w:cs="Times New Roman"/>
          <w:sz w:val="24"/>
          <w:szCs w:val="24"/>
        </w:rPr>
        <w:t xml:space="preserve"> de IV, RMN e MS </w:t>
      </w:r>
      <w:proofErr w:type="spellStart"/>
      <w:r w:rsidRPr="00256D90">
        <w:rPr>
          <w:rFonts w:ascii="Times New Roman" w:hAnsi="Times New Roman" w:cs="Times New Roman"/>
          <w:sz w:val="24"/>
          <w:szCs w:val="24"/>
        </w:rPr>
        <w:t>feita</w:t>
      </w:r>
      <w:proofErr w:type="spellEnd"/>
      <w:r w:rsidRPr="00256D90">
        <w:rPr>
          <w:rFonts w:ascii="Times New Roman" w:hAnsi="Times New Roman" w:cs="Times New Roman"/>
          <w:sz w:val="24"/>
          <w:szCs w:val="24"/>
        </w:rPr>
        <w:t xml:space="preserve"> a hidrazona sintetizado consistente </w:t>
      </w:r>
      <w:proofErr w:type="spellStart"/>
      <w:r w:rsidRPr="00256D90">
        <w:rPr>
          <w:rFonts w:ascii="Times New Roman" w:hAnsi="Times New Roman" w:cs="Times New Roman"/>
          <w:sz w:val="24"/>
          <w:szCs w:val="24"/>
        </w:rPr>
        <w:t>com</w:t>
      </w:r>
      <w:proofErr w:type="spellEnd"/>
      <w:r w:rsidRPr="00256D90">
        <w:rPr>
          <w:rFonts w:ascii="Times New Roman" w:hAnsi="Times New Roman" w:cs="Times New Roman"/>
          <w:sz w:val="24"/>
          <w:szCs w:val="24"/>
        </w:rPr>
        <w:t xml:space="preserve"> a </w:t>
      </w:r>
      <w:proofErr w:type="spellStart"/>
      <w:r w:rsidRPr="00256D90">
        <w:rPr>
          <w:rFonts w:ascii="Times New Roman" w:hAnsi="Times New Roman" w:cs="Times New Roman"/>
          <w:sz w:val="24"/>
          <w:szCs w:val="24"/>
        </w:rPr>
        <w:t>estrutura</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proposta</w:t>
      </w:r>
      <w:proofErr w:type="spellEnd"/>
      <w:r w:rsidRPr="00256D90">
        <w:rPr>
          <w:rFonts w:ascii="Times New Roman" w:hAnsi="Times New Roman" w:cs="Times New Roman"/>
          <w:sz w:val="24"/>
          <w:szCs w:val="24"/>
        </w:rPr>
        <w:t>.</w:t>
      </w:r>
    </w:p>
    <w:p w:rsidR="00B4099A" w:rsidRPr="00256D90" w:rsidRDefault="00B4099A" w:rsidP="00B4099A">
      <w:pPr>
        <w:spacing w:before="120" w:after="240" w:line="360" w:lineRule="auto"/>
        <w:jc w:val="both"/>
        <w:rPr>
          <w:rFonts w:ascii="Times New Roman" w:hAnsi="Times New Roman" w:cs="Times New Roman"/>
          <w:sz w:val="24"/>
          <w:szCs w:val="24"/>
        </w:rPr>
      </w:pPr>
      <w:proofErr w:type="spellStart"/>
      <w:r w:rsidRPr="00D566AA">
        <w:rPr>
          <w:rFonts w:eastAsia="Times New Roman"/>
          <w:b/>
          <w:color w:val="000000"/>
          <w:sz w:val="28"/>
          <w:szCs w:val="28"/>
          <w:lang w:val="es-ES" w:eastAsia="es-ES"/>
        </w:rPr>
        <w:t>Palavras</w:t>
      </w:r>
      <w:proofErr w:type="spellEnd"/>
      <w:r w:rsidRPr="00D566AA">
        <w:rPr>
          <w:rFonts w:eastAsia="Times New Roman"/>
          <w:b/>
          <w:color w:val="000000"/>
          <w:sz w:val="28"/>
          <w:szCs w:val="28"/>
          <w:lang w:val="es-ES" w:eastAsia="es-ES"/>
        </w:rPr>
        <w:t>-chave:</w:t>
      </w:r>
      <w:r w:rsidRPr="00256D90">
        <w:rPr>
          <w:rFonts w:ascii="Times New Roman" w:hAnsi="Times New Roman" w:cs="Times New Roman"/>
          <w:sz w:val="24"/>
          <w:szCs w:val="24"/>
        </w:rPr>
        <w:t xml:space="preserve"> química verde e solvente, </w:t>
      </w:r>
      <w:proofErr w:type="spellStart"/>
      <w:r w:rsidRPr="00256D90">
        <w:rPr>
          <w:rFonts w:ascii="Times New Roman" w:hAnsi="Times New Roman" w:cs="Times New Roman"/>
          <w:sz w:val="24"/>
          <w:szCs w:val="24"/>
        </w:rPr>
        <w:t>difenil</w:t>
      </w:r>
      <w:proofErr w:type="spellEnd"/>
      <w:r w:rsidRPr="00256D90">
        <w:rPr>
          <w:rFonts w:ascii="Times New Roman" w:hAnsi="Times New Roman" w:cs="Times New Roman"/>
          <w:sz w:val="24"/>
          <w:szCs w:val="24"/>
        </w:rPr>
        <w:t xml:space="preserve">, </w:t>
      </w:r>
      <w:proofErr w:type="spellStart"/>
      <w:r w:rsidRPr="00256D90">
        <w:rPr>
          <w:rFonts w:ascii="Times New Roman" w:hAnsi="Times New Roman" w:cs="Times New Roman"/>
          <w:sz w:val="24"/>
          <w:szCs w:val="24"/>
        </w:rPr>
        <w:t>configurações</w:t>
      </w:r>
      <w:proofErr w:type="spellEnd"/>
      <w:r w:rsidRPr="00256D90">
        <w:rPr>
          <w:rFonts w:ascii="Times New Roman" w:hAnsi="Times New Roman" w:cs="Times New Roman"/>
          <w:sz w:val="24"/>
          <w:szCs w:val="24"/>
        </w:rPr>
        <w:t xml:space="preserve"> </w:t>
      </w:r>
      <w:r w:rsidRPr="00342582">
        <w:rPr>
          <w:rFonts w:ascii="Times New Roman" w:hAnsi="Times New Roman" w:cs="Times New Roman"/>
          <w:i/>
          <w:sz w:val="24"/>
          <w:szCs w:val="24"/>
        </w:rPr>
        <w:t>Z</w:t>
      </w:r>
      <w:r w:rsidRPr="00256D90">
        <w:rPr>
          <w:rFonts w:ascii="Times New Roman" w:hAnsi="Times New Roman" w:cs="Times New Roman"/>
          <w:sz w:val="24"/>
          <w:szCs w:val="24"/>
        </w:rPr>
        <w:t xml:space="preserve"> fenantreno-9, 10-diona, hidrazonas, e </w:t>
      </w:r>
      <w:proofErr w:type="spellStart"/>
      <w:r w:rsidRPr="00342582">
        <w:rPr>
          <w:rFonts w:ascii="Times New Roman" w:hAnsi="Times New Roman" w:cs="Times New Roman"/>
          <w:i/>
          <w:sz w:val="24"/>
          <w:szCs w:val="24"/>
        </w:rPr>
        <w:t>E</w:t>
      </w:r>
      <w:proofErr w:type="spellEnd"/>
      <w:r w:rsidRPr="00256D90">
        <w:rPr>
          <w:rFonts w:ascii="Times New Roman" w:hAnsi="Times New Roman" w:cs="Times New Roman"/>
          <w:sz w:val="24"/>
          <w:szCs w:val="24"/>
        </w:rPr>
        <w:t>.</w:t>
      </w:r>
    </w:p>
    <w:p w:rsidR="00734E5D" w:rsidRDefault="00B4099A">
      <w:pPr>
        <w:spacing w:before="120" w:after="240" w:line="360" w:lineRule="auto"/>
        <w:jc w:val="both"/>
        <w:rPr>
          <w:rFonts w:ascii="Arial" w:hAnsi="Arial" w:cs="Arial"/>
          <w:sz w:val="24"/>
          <w:szCs w:val="24"/>
        </w:rPr>
      </w:pPr>
      <w:r w:rsidRPr="00CF26F2">
        <w:rPr>
          <w:rFonts w:ascii="Times New Roman" w:eastAsia="Times New Roman" w:hAnsi="Times New Roman"/>
          <w:b/>
          <w:sz w:val="24"/>
        </w:rPr>
        <w:t>Fecha recepción:</w:t>
      </w:r>
      <w:r w:rsidRPr="00CF26F2">
        <w:rPr>
          <w:rFonts w:ascii="Times New Roman" w:eastAsia="Times New Roman" w:hAnsi="Times New Roman"/>
          <w:sz w:val="24"/>
        </w:rPr>
        <w:t xml:space="preserve"> </w:t>
      </w:r>
      <w:r>
        <w:rPr>
          <w:rFonts w:ascii="Times New Roman" w:eastAsia="Times New Roman" w:hAnsi="Times New Roman"/>
          <w:sz w:val="24"/>
        </w:rPr>
        <w:t>Febrero</w:t>
      </w:r>
      <w:r w:rsidRPr="00CF26F2">
        <w:rPr>
          <w:rFonts w:ascii="Times New Roman" w:eastAsia="Times New Roman" w:hAnsi="Times New Roman"/>
          <w:sz w:val="24"/>
        </w:rPr>
        <w:t xml:space="preserve"> 201</w:t>
      </w:r>
      <w:r>
        <w:rPr>
          <w:rFonts w:ascii="Times New Roman" w:eastAsia="Times New Roman" w:hAnsi="Times New Roman"/>
          <w:sz w:val="24"/>
        </w:rPr>
        <w:t>7</w:t>
      </w:r>
      <w:r w:rsidRPr="00CF26F2">
        <w:rPr>
          <w:rFonts w:ascii="Times New Roman" w:eastAsia="Times New Roman" w:hAnsi="Times New Roman"/>
          <w:sz w:val="24"/>
        </w:rPr>
        <w:t xml:space="preserve">                                     </w:t>
      </w:r>
      <w:r w:rsidRPr="00CF26F2">
        <w:rPr>
          <w:rFonts w:ascii="Times New Roman" w:eastAsia="Times New Roman" w:hAnsi="Times New Roman"/>
          <w:b/>
          <w:sz w:val="24"/>
        </w:rPr>
        <w:t>Fecha aceptación:</w:t>
      </w:r>
      <w:r w:rsidRPr="00CF26F2">
        <w:rPr>
          <w:rFonts w:ascii="Times New Roman" w:eastAsia="Times New Roman" w:hAnsi="Times New Roman"/>
          <w:sz w:val="24"/>
        </w:rPr>
        <w:t xml:space="preserve"> </w:t>
      </w:r>
      <w:r>
        <w:rPr>
          <w:rFonts w:ascii="Times New Roman" w:eastAsia="Times New Roman" w:hAnsi="Times New Roman"/>
          <w:sz w:val="24"/>
        </w:rPr>
        <w:t>Mayo 2017</w:t>
      </w:r>
      <w:r w:rsidR="00D566AA">
        <w:rPr>
          <w:rFonts w:cs="Times New Roman"/>
          <w:color w:val="000000"/>
        </w:rPr>
        <w:br/>
      </w:r>
      <w:r w:rsidR="0043054F">
        <w:pict>
          <v:rect id="_x0000_i1025" style="width:446.5pt;height:1.5pt" o:hralign="center" o:hrstd="t" o:hr="t" fillcolor="#a0a0a0" stroked="f"/>
        </w:pict>
      </w:r>
    </w:p>
    <w:p w:rsidR="00734E5D" w:rsidRPr="00D566AA" w:rsidRDefault="00D566AA" w:rsidP="00B4099A">
      <w:pPr>
        <w:spacing w:before="120" w:after="0" w:line="360" w:lineRule="auto"/>
        <w:jc w:val="both"/>
        <w:rPr>
          <w:rFonts w:eastAsia="Times New Roman"/>
          <w:b/>
          <w:color w:val="000000"/>
          <w:sz w:val="28"/>
          <w:szCs w:val="28"/>
          <w:lang w:val="es-ES" w:eastAsia="es-ES"/>
        </w:rPr>
      </w:pPr>
      <w:r w:rsidRPr="00D566AA">
        <w:rPr>
          <w:rFonts w:eastAsia="Times New Roman"/>
          <w:b/>
          <w:color w:val="000000"/>
          <w:sz w:val="28"/>
          <w:szCs w:val="28"/>
          <w:lang w:val="es-ES" w:eastAsia="es-ES"/>
        </w:rPr>
        <w:t>Introducción</w:t>
      </w:r>
    </w:p>
    <w:p w:rsidR="00734E5D" w:rsidRDefault="00D566AA">
      <w:pPr>
        <w:spacing w:line="360" w:lineRule="auto"/>
        <w:jc w:val="both"/>
        <w:rPr>
          <w:rFonts w:ascii="Times New Roman" w:hAnsi="Times New Roman" w:cs="Times New Roman"/>
          <w:sz w:val="24"/>
          <w:szCs w:val="24"/>
        </w:rPr>
      </w:pPr>
      <w:r>
        <w:rPr>
          <w:rFonts w:ascii="Times New Roman" w:hAnsi="Times New Roman" w:cs="Times New Roman"/>
          <w:sz w:val="24"/>
          <w:szCs w:val="24"/>
        </w:rPr>
        <w:t>Las hidrazonas con diferentes estructuras han atraído especial atención debido a que dentro de sus diversas actividades biológicas se incluyen las antitumorales (</w:t>
      </w:r>
      <w:proofErr w:type="spellStart"/>
      <w:r>
        <w:rPr>
          <w:rFonts w:ascii="Times New Roman" w:hAnsi="Times New Roman" w:cs="Times New Roman"/>
          <w:sz w:val="24"/>
          <w:szCs w:val="24"/>
        </w:rPr>
        <w:t>Yoshida</w:t>
      </w:r>
      <w:proofErr w:type="spellEnd"/>
      <w:r>
        <w:rPr>
          <w:rFonts w:ascii="Times New Roman" w:hAnsi="Times New Roman" w:cs="Times New Roman"/>
          <w:sz w:val="24"/>
          <w:szCs w:val="24"/>
        </w:rPr>
        <w:t xml:space="preserve"> et al., 2005), antimicrobianas (</w:t>
      </w:r>
      <w:proofErr w:type="spellStart"/>
      <w:r>
        <w:rPr>
          <w:rFonts w:ascii="Times New Roman" w:hAnsi="Times New Roman" w:cs="Times New Roman"/>
          <w:sz w:val="24"/>
          <w:szCs w:val="24"/>
        </w:rPr>
        <w:t>Bondock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Fadaly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Metwally</w:t>
      </w:r>
      <w:proofErr w:type="spellEnd"/>
      <w:r>
        <w:rPr>
          <w:rFonts w:ascii="Times New Roman" w:hAnsi="Times New Roman" w:cs="Times New Roman"/>
          <w:sz w:val="24"/>
          <w:szCs w:val="24"/>
        </w:rPr>
        <w:t>, 2010) antidiabéticas (</w:t>
      </w:r>
      <w:proofErr w:type="spellStart"/>
      <w:r>
        <w:rPr>
          <w:rFonts w:ascii="Times New Roman" w:hAnsi="Times New Roman" w:cs="Times New Roman"/>
          <w:sz w:val="24"/>
          <w:szCs w:val="24"/>
        </w:rPr>
        <w:t>Jeon</w:t>
      </w:r>
      <w:proofErr w:type="spellEnd"/>
      <w:r>
        <w:rPr>
          <w:rFonts w:ascii="Times New Roman" w:hAnsi="Times New Roman" w:cs="Times New Roman"/>
          <w:sz w:val="24"/>
          <w:szCs w:val="24"/>
        </w:rPr>
        <w:t xml:space="preserve">, Kim, </w:t>
      </w:r>
      <w:proofErr w:type="spellStart"/>
      <w:r>
        <w:rPr>
          <w:rFonts w:ascii="Times New Roman" w:hAnsi="Times New Roman" w:cs="Times New Roman"/>
          <w:sz w:val="24"/>
          <w:szCs w:val="24"/>
        </w:rPr>
        <w:t>Cheon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Ryu</w:t>
      </w:r>
      <w:proofErr w:type="spellEnd"/>
      <w:r>
        <w:rPr>
          <w:rFonts w:ascii="Times New Roman" w:hAnsi="Times New Roman" w:cs="Times New Roman"/>
          <w:sz w:val="24"/>
          <w:szCs w:val="24"/>
        </w:rPr>
        <w:t>, 2006), anticonvulsivantes (</w:t>
      </w:r>
      <w:proofErr w:type="spellStart"/>
      <w:r>
        <w:rPr>
          <w:rFonts w:ascii="Times New Roman" w:hAnsi="Times New Roman" w:cs="Times New Roman"/>
          <w:sz w:val="24"/>
          <w:szCs w:val="24"/>
        </w:rPr>
        <w:t>Siddiqui</w:t>
      </w:r>
      <w:proofErr w:type="spellEnd"/>
      <w:r>
        <w:rPr>
          <w:rFonts w:ascii="Times New Roman" w:hAnsi="Times New Roman" w:cs="Times New Roman"/>
          <w:sz w:val="24"/>
          <w:szCs w:val="24"/>
        </w:rPr>
        <w:t xml:space="preserve">, Rana, </w:t>
      </w:r>
      <w:proofErr w:type="spellStart"/>
      <w:r>
        <w:rPr>
          <w:rFonts w:ascii="Times New Roman" w:hAnsi="Times New Roman" w:cs="Times New Roman"/>
          <w:sz w:val="24"/>
          <w:szCs w:val="24"/>
        </w:rPr>
        <w:t>Khan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Haque</w:t>
      </w:r>
      <w:proofErr w:type="spellEnd"/>
      <w:r>
        <w:rPr>
          <w:rFonts w:ascii="Times New Roman" w:hAnsi="Times New Roman" w:cs="Times New Roman"/>
          <w:sz w:val="24"/>
          <w:szCs w:val="24"/>
        </w:rPr>
        <w:t>, 2007) y antiinflamatorias (</w:t>
      </w:r>
      <w:proofErr w:type="spellStart"/>
      <w:r>
        <w:rPr>
          <w:rFonts w:ascii="Times New Roman" w:hAnsi="Times New Roman" w:cs="Times New Roman"/>
          <w:sz w:val="24"/>
          <w:szCs w:val="24"/>
        </w:rPr>
        <w:t>Shashank</w:t>
      </w:r>
      <w:proofErr w:type="spellEnd"/>
      <w:r>
        <w:rPr>
          <w:rFonts w:ascii="Times New Roman" w:hAnsi="Times New Roman" w:cs="Times New Roman"/>
          <w:sz w:val="24"/>
          <w:szCs w:val="24"/>
        </w:rPr>
        <w:t xml:space="preserve"> et al., 2009),  por nombrar algunas.</w:t>
      </w:r>
    </w:p>
    <w:p w:rsidR="00734E5D" w:rsidRDefault="00D566AA">
      <w:pPr>
        <w:spacing w:line="360" w:lineRule="auto"/>
        <w:jc w:val="both"/>
        <w:rPr>
          <w:rFonts w:ascii="Times New Roman" w:hAnsi="Times New Roman" w:cs="Times New Roman"/>
          <w:sz w:val="24"/>
          <w:szCs w:val="24"/>
        </w:rPr>
      </w:pPr>
      <w:r>
        <w:rPr>
          <w:rFonts w:ascii="Times New Roman" w:hAnsi="Times New Roman" w:cs="Times New Roman"/>
          <w:sz w:val="24"/>
          <w:szCs w:val="24"/>
        </w:rPr>
        <w:t>Después de las enfermedades cardiovasculares y la tuberculosis, el cáncer aparece como causa de mayor muerte a nivel mundial. En el mundo, uno de los cánceres más comunes en mujeres es el de mama. Se ha estimado que una de cada 13 mujeres se ve afectada a lo largo de su vida por esta enfermedad; aproximadamente cada año se diagnostican un millón de casos y mueren por esta causa 372 mil mujeres (</w:t>
      </w:r>
      <w:proofErr w:type="spellStart"/>
      <w:r>
        <w:rPr>
          <w:rFonts w:ascii="Times New Roman" w:hAnsi="Times New Roman" w:cs="Times New Roman"/>
          <w:sz w:val="24"/>
          <w:szCs w:val="24"/>
        </w:rPr>
        <w:t>Collyar</w:t>
      </w:r>
      <w:proofErr w:type="spellEnd"/>
      <w:r>
        <w:rPr>
          <w:rFonts w:ascii="Times New Roman" w:hAnsi="Times New Roman" w:cs="Times New Roman"/>
          <w:sz w:val="24"/>
          <w:szCs w:val="24"/>
        </w:rPr>
        <w:t>, 2001).</w:t>
      </w:r>
    </w:p>
    <w:p w:rsidR="00734E5D" w:rsidRDefault="00D566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Debido a la trascendencia de esta enfermedad y a sus consecuencias, muchos investigadores han estudiado compuestos que pueden ayudar a la lucha contra ésta y otras enfermedades. En este sentido, los derivados de hidrazonas de compuestos </w:t>
      </w:r>
      <w:proofErr w:type="spellStart"/>
      <w:r>
        <w:rPr>
          <w:rFonts w:ascii="Times New Roman" w:hAnsi="Times New Roman" w:cs="Times New Roman"/>
          <w:sz w:val="24"/>
          <w:szCs w:val="24"/>
        </w:rPr>
        <w:t>carbonílicos</w:t>
      </w:r>
      <w:proofErr w:type="spellEnd"/>
      <w:r>
        <w:rPr>
          <w:rFonts w:ascii="Times New Roman" w:hAnsi="Times New Roman" w:cs="Times New Roman"/>
          <w:sz w:val="24"/>
          <w:szCs w:val="24"/>
        </w:rPr>
        <w:t xml:space="preserve"> son considerados como un núcleo clave encontrado en productos naturales y sintéticos de interés biológico. Los estudios encontrados en la literatura revelan que las hidrazonas y varias hidrazonas </w:t>
      </w:r>
      <w:r>
        <w:rPr>
          <w:rFonts w:ascii="Times New Roman" w:hAnsi="Times New Roman" w:cs="Times New Roman"/>
          <w:sz w:val="24"/>
          <w:szCs w:val="24"/>
        </w:rPr>
        <w:lastRenderedPageBreak/>
        <w:t xml:space="preserve">sustituidas son asociadas con actividades biológicas de amplio espectro. Además de las ya mencionadas, tienen actividades como antioxidantes, antidepresivas, antivirales y </w:t>
      </w:r>
      <w:proofErr w:type="spellStart"/>
      <w:r>
        <w:rPr>
          <w:rFonts w:ascii="Times New Roman" w:hAnsi="Times New Roman" w:cs="Times New Roman"/>
          <w:sz w:val="24"/>
          <w:szCs w:val="24"/>
        </w:rPr>
        <w:t>antiplaquetarias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Padmini</w:t>
      </w:r>
      <w:proofErr w:type="spellEnd"/>
      <w:r>
        <w:rPr>
          <w:rFonts w:ascii="Times New Roman" w:hAnsi="Times New Roman" w:cs="Times New Roman"/>
          <w:sz w:val="24"/>
          <w:szCs w:val="24"/>
        </w:rPr>
        <w:t xml:space="preserve"> et al., 2013).</w:t>
      </w:r>
    </w:p>
    <w:p w:rsidR="00734E5D" w:rsidRDefault="00D566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ejemplo, los compuestos 1-sustituido </w:t>
      </w:r>
      <w:proofErr w:type="spellStart"/>
      <w:r>
        <w:rPr>
          <w:rFonts w:ascii="Times New Roman" w:hAnsi="Times New Roman" w:cs="Times New Roman"/>
          <w:sz w:val="24"/>
          <w:szCs w:val="24"/>
        </w:rPr>
        <w:t>fenil</w:t>
      </w:r>
      <w:proofErr w:type="spellEnd"/>
      <w:r>
        <w:rPr>
          <w:rFonts w:ascii="Times New Roman" w:hAnsi="Times New Roman" w:cs="Times New Roman"/>
          <w:sz w:val="24"/>
          <w:szCs w:val="24"/>
        </w:rPr>
        <w:t>-</w:t>
      </w:r>
      <w:r>
        <w:rPr>
          <w:rFonts w:ascii="Times New Roman" w:hAnsi="Times New Roman" w:cs="Times New Roman"/>
          <w:i/>
          <w:iCs/>
          <w:sz w:val="24"/>
          <w:szCs w:val="24"/>
        </w:rPr>
        <w:t>N</w:t>
      </w:r>
      <w:r>
        <w:rPr>
          <w:rFonts w:ascii="Times New Roman" w:hAnsi="Times New Roman" w:cs="Times New Roman"/>
          <w:sz w:val="24"/>
          <w:szCs w:val="24"/>
        </w:rPr>
        <w:t xml:space="preserve">-[(sustituido </w:t>
      </w:r>
      <w:proofErr w:type="spellStart"/>
      <w:r>
        <w:rPr>
          <w:rFonts w:ascii="Times New Roman" w:hAnsi="Times New Roman" w:cs="Times New Roman"/>
          <w:sz w:val="24"/>
          <w:szCs w:val="24"/>
        </w:rPr>
        <w:t>fenil</w:t>
      </w:r>
      <w:proofErr w:type="spellEnd"/>
      <w:r>
        <w:rPr>
          <w:rFonts w:ascii="Times New Roman" w:hAnsi="Times New Roman" w:cs="Times New Roman"/>
          <w:sz w:val="24"/>
          <w:szCs w:val="24"/>
        </w:rPr>
        <w:t xml:space="preserve">)metileno]-1H-pirazol-4- </w:t>
      </w:r>
      <w:proofErr w:type="spellStart"/>
      <w:r>
        <w:rPr>
          <w:rFonts w:ascii="Times New Roman" w:hAnsi="Times New Roman" w:cs="Times New Roman"/>
          <w:sz w:val="24"/>
          <w:szCs w:val="24"/>
        </w:rPr>
        <w:t>carbohidrazidas</w:t>
      </w:r>
      <w:proofErr w:type="spellEnd"/>
      <w:r>
        <w:rPr>
          <w:rFonts w:ascii="Times New Roman" w:hAnsi="Times New Roman" w:cs="Times New Roman"/>
          <w:sz w:val="24"/>
          <w:szCs w:val="24"/>
        </w:rPr>
        <w:t xml:space="preserve">, fueron sintetizadas y mostraron efectos </w:t>
      </w:r>
      <w:proofErr w:type="spellStart"/>
      <w:r>
        <w:rPr>
          <w:rFonts w:ascii="Times New Roman" w:hAnsi="Times New Roman" w:cs="Times New Roman"/>
          <w:sz w:val="24"/>
          <w:szCs w:val="24"/>
        </w:rPr>
        <w:t>leishmanicidas</w:t>
      </w:r>
      <w:proofErr w:type="spellEnd"/>
      <w:r>
        <w:rPr>
          <w:rFonts w:ascii="Times New Roman" w:hAnsi="Times New Roman" w:cs="Times New Roman"/>
          <w:sz w:val="24"/>
          <w:szCs w:val="24"/>
        </w:rPr>
        <w:t xml:space="preserve"> y citotóxicos cuando se compararon con las drogas prototipo como </w:t>
      </w:r>
      <w:proofErr w:type="spellStart"/>
      <w:r>
        <w:rPr>
          <w:rFonts w:ascii="Times New Roman" w:hAnsi="Times New Roman" w:cs="Times New Roman"/>
          <w:sz w:val="24"/>
          <w:szCs w:val="24"/>
        </w:rPr>
        <w:t>ketoconazol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benzimidazol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allpurinol</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pentamidina</w:t>
      </w:r>
      <w:proofErr w:type="spellEnd"/>
      <w:r>
        <w:rPr>
          <w:rFonts w:ascii="Times New Roman" w:hAnsi="Times New Roman" w:cs="Times New Roman"/>
          <w:sz w:val="24"/>
          <w:szCs w:val="24"/>
        </w:rPr>
        <w:t xml:space="preserve"> </w:t>
      </w:r>
      <w:r w:rsidRPr="00342582">
        <w:rPr>
          <w:rFonts w:ascii="Times New Roman" w:hAnsi="Times New Roman" w:cs="Times New Roman"/>
          <w:i/>
          <w:sz w:val="24"/>
          <w:szCs w:val="24"/>
        </w:rPr>
        <w:t>in vitro</w:t>
      </w:r>
      <w:r>
        <w:rPr>
          <w:rFonts w:ascii="Times New Roman" w:hAnsi="Times New Roman" w:cs="Times New Roman"/>
          <w:sz w:val="24"/>
          <w:szCs w:val="24"/>
        </w:rPr>
        <w:t>; incluso las derivadas con X=Br, Y=NO</w:t>
      </w:r>
      <w:r>
        <w:rPr>
          <w:rFonts w:ascii="Times New Roman" w:eastAsia="Times New Roman" w:hAnsi="Times New Roman" w:cs="Times New Roman"/>
          <w:sz w:val="24"/>
          <w:szCs w:val="24"/>
          <w:vertAlign w:val="subscript"/>
          <w:lang w:bidi="es-MX"/>
        </w:rPr>
        <w:t>2</w:t>
      </w:r>
      <w:r>
        <w:rPr>
          <w:rFonts w:ascii="Times New Roman" w:hAnsi="Times New Roman" w:cs="Times New Roman"/>
          <w:sz w:val="24"/>
          <w:szCs w:val="24"/>
        </w:rPr>
        <w:t>, Y=Cl, demostraron la más alta actividad (Bernardino et al., 2006).</w:t>
      </w:r>
    </w:p>
    <w:p w:rsidR="00B4099A" w:rsidRDefault="00B4099A" w:rsidP="00B4099A">
      <w:pPr>
        <w:spacing w:line="360" w:lineRule="auto"/>
        <w:jc w:val="center"/>
        <w:rPr>
          <w:rFonts w:ascii="Times New Roman" w:hAnsi="Times New Roman" w:cs="Times New Roman"/>
          <w:sz w:val="24"/>
          <w:szCs w:val="24"/>
        </w:rPr>
      </w:pPr>
      <w:r w:rsidRPr="00B4099A">
        <w:rPr>
          <w:rFonts w:ascii="Times New Roman" w:hAnsi="Times New Roman" w:cs="Times New Roman"/>
          <w:b/>
          <w:sz w:val="24"/>
          <w:szCs w:val="24"/>
        </w:rPr>
        <w:t>Figura 1.</w:t>
      </w:r>
      <w:r>
        <w:rPr>
          <w:rFonts w:ascii="Times New Roman" w:hAnsi="Times New Roman" w:cs="Times New Roman"/>
          <w:sz w:val="24"/>
          <w:szCs w:val="24"/>
        </w:rPr>
        <w:t xml:space="preserve"> Compuestos 1-sustituido </w:t>
      </w:r>
      <w:proofErr w:type="spellStart"/>
      <w:r>
        <w:rPr>
          <w:rFonts w:ascii="Times New Roman" w:hAnsi="Times New Roman" w:cs="Times New Roman"/>
          <w:sz w:val="24"/>
          <w:szCs w:val="24"/>
        </w:rPr>
        <w:t>fenil</w:t>
      </w:r>
      <w:proofErr w:type="spellEnd"/>
      <w:r>
        <w:rPr>
          <w:rFonts w:ascii="Times New Roman" w:hAnsi="Times New Roman" w:cs="Times New Roman"/>
          <w:sz w:val="24"/>
          <w:szCs w:val="24"/>
        </w:rPr>
        <w:t>-</w:t>
      </w:r>
      <w:r>
        <w:rPr>
          <w:rFonts w:ascii="Times New Roman" w:hAnsi="Times New Roman" w:cs="Times New Roman"/>
          <w:i/>
          <w:iCs/>
          <w:sz w:val="24"/>
          <w:szCs w:val="24"/>
        </w:rPr>
        <w:t>N</w:t>
      </w:r>
      <w:r>
        <w:rPr>
          <w:rFonts w:ascii="Times New Roman" w:hAnsi="Times New Roman" w:cs="Times New Roman"/>
          <w:sz w:val="24"/>
          <w:szCs w:val="24"/>
        </w:rPr>
        <w:t>-[</w:t>
      </w:r>
      <w:proofErr w:type="gramStart"/>
      <w:r>
        <w:rPr>
          <w:rFonts w:ascii="Times New Roman" w:hAnsi="Times New Roman" w:cs="Times New Roman"/>
          <w:sz w:val="24"/>
          <w:szCs w:val="24"/>
        </w:rPr>
        <w:t>( sustituido</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fenil</w:t>
      </w:r>
      <w:proofErr w:type="spellEnd"/>
      <w:r>
        <w:rPr>
          <w:rFonts w:ascii="Times New Roman" w:hAnsi="Times New Roman" w:cs="Times New Roman"/>
          <w:sz w:val="24"/>
          <w:szCs w:val="24"/>
        </w:rPr>
        <w:t xml:space="preserve">) metileno]-1H-pirazol-4- </w:t>
      </w:r>
      <w:proofErr w:type="spellStart"/>
      <w:r>
        <w:rPr>
          <w:rFonts w:ascii="Times New Roman" w:hAnsi="Times New Roman" w:cs="Times New Roman"/>
          <w:sz w:val="24"/>
          <w:szCs w:val="24"/>
        </w:rPr>
        <w:t>carbohidrazidas</w:t>
      </w:r>
      <w:proofErr w:type="spellEnd"/>
    </w:p>
    <w:p w:rsidR="00734E5D" w:rsidRDefault="00D566A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236E4">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29" o:spid="_x0000_i1026" type="#_x0000_t75" style="width:97.5pt;height:105.75pt;visibility:visible;mso-wrap-distance-left:0;mso-wrap-distance-right:0">
            <v:imagedata r:id="rId10" o:title="untitled" gamma="1"/>
            <o:lock v:ext="edit" rotation="t"/>
          </v:shape>
        </w:pict>
      </w:r>
    </w:p>
    <w:p w:rsidR="00734E5D" w:rsidRDefault="00D566AA">
      <w:pPr>
        <w:spacing w:line="360" w:lineRule="auto"/>
        <w:jc w:val="center"/>
        <w:rPr>
          <w:rFonts w:ascii="Times New Roman" w:hAnsi="Times New Roman" w:cs="Times New Roman"/>
          <w:sz w:val="24"/>
          <w:szCs w:val="24"/>
        </w:rPr>
      </w:pPr>
      <w:r>
        <w:rPr>
          <w:rFonts w:ascii="Times New Roman" w:hAnsi="Times New Roman" w:cs="Times New Roman"/>
          <w:sz w:val="24"/>
          <w:szCs w:val="24"/>
        </w:rPr>
        <w:t>(Bernardino et al., 2006).</w:t>
      </w:r>
    </w:p>
    <w:p w:rsidR="00734E5D" w:rsidRDefault="00D566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Algunos compuestos como los mostrados en la Figura 2 han sido sintetizados y se encontró que poseen actividad antituberculosa. Se encontró la </w:t>
      </w:r>
      <w:r>
        <w:rPr>
          <w:rFonts w:ascii="Times New Roman" w:hAnsi="Times New Roman" w:cs="Times New Roman"/>
          <w:i/>
          <w:iCs/>
          <w:sz w:val="24"/>
          <w:szCs w:val="24"/>
        </w:rPr>
        <w:t>N</w:t>
      </w:r>
      <w:r>
        <w:rPr>
          <w:rFonts w:ascii="Times New Roman" w:hAnsi="Times New Roman" w:cs="Times New Roman"/>
          <w:sz w:val="24"/>
          <w:szCs w:val="24"/>
        </w:rPr>
        <w:t xml:space="preserve">-{1-[2-hidroxi-3- (piperazin-1-il-metil) </w:t>
      </w:r>
      <w:proofErr w:type="spellStart"/>
      <w:r>
        <w:rPr>
          <w:rFonts w:ascii="Times New Roman" w:hAnsi="Times New Roman" w:cs="Times New Roman"/>
          <w:sz w:val="24"/>
          <w:szCs w:val="24"/>
        </w:rPr>
        <w:t>fenil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etiliden</w:t>
      </w:r>
      <w:proofErr w:type="spellEnd"/>
      <w:proofErr w:type="gramStart"/>
      <w:r>
        <w:rPr>
          <w:rFonts w:ascii="Times New Roman" w:hAnsi="Times New Roman" w:cs="Times New Roman"/>
          <w:sz w:val="24"/>
          <w:szCs w:val="24"/>
        </w:rPr>
        <w:t>}</w:t>
      </w:r>
      <w:proofErr w:type="spellStart"/>
      <w:r>
        <w:rPr>
          <w:rFonts w:ascii="Times New Roman" w:hAnsi="Times New Roman" w:cs="Times New Roman"/>
          <w:sz w:val="24"/>
          <w:szCs w:val="24"/>
        </w:rPr>
        <w:t>isonicotinohidrazida</w:t>
      </w:r>
      <w:proofErr w:type="spellEnd"/>
      <w:proofErr w:type="gramEnd"/>
      <w:r>
        <w:rPr>
          <w:rFonts w:ascii="Times New Roman" w:hAnsi="Times New Roman" w:cs="Times New Roman"/>
          <w:sz w:val="24"/>
          <w:szCs w:val="24"/>
        </w:rPr>
        <w:t xml:space="preserve"> como el compuesto de mayor actividad (</w:t>
      </w:r>
      <w:proofErr w:type="spellStart"/>
      <w:r>
        <w:rPr>
          <w:rFonts w:ascii="Times New Roman" w:hAnsi="Times New Roman" w:cs="Times New Roman"/>
          <w:sz w:val="24"/>
          <w:szCs w:val="24"/>
        </w:rPr>
        <w:t>Sriram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Yogeeswari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Madhu</w:t>
      </w:r>
      <w:proofErr w:type="spellEnd"/>
      <w:r>
        <w:rPr>
          <w:rFonts w:ascii="Times New Roman" w:hAnsi="Times New Roman" w:cs="Times New Roman"/>
          <w:sz w:val="24"/>
          <w:szCs w:val="24"/>
        </w:rPr>
        <w:t>, 2005).</w:t>
      </w:r>
    </w:p>
    <w:p w:rsidR="00B4099A" w:rsidRDefault="00B4099A">
      <w:pPr>
        <w:spacing w:line="360" w:lineRule="auto"/>
        <w:jc w:val="both"/>
        <w:rPr>
          <w:rFonts w:ascii="Times New Roman" w:hAnsi="Times New Roman" w:cs="Times New Roman"/>
          <w:sz w:val="24"/>
          <w:szCs w:val="24"/>
        </w:rPr>
      </w:pPr>
    </w:p>
    <w:p w:rsidR="00B4099A" w:rsidRDefault="00B4099A">
      <w:pPr>
        <w:spacing w:line="360" w:lineRule="auto"/>
        <w:jc w:val="both"/>
        <w:rPr>
          <w:rFonts w:ascii="Times New Roman" w:hAnsi="Times New Roman" w:cs="Times New Roman"/>
          <w:sz w:val="24"/>
          <w:szCs w:val="24"/>
        </w:rPr>
      </w:pPr>
    </w:p>
    <w:p w:rsidR="00B4099A" w:rsidRDefault="00B4099A">
      <w:pPr>
        <w:spacing w:line="360" w:lineRule="auto"/>
        <w:jc w:val="both"/>
        <w:rPr>
          <w:rFonts w:ascii="Times New Roman" w:hAnsi="Times New Roman" w:cs="Times New Roman"/>
          <w:sz w:val="24"/>
          <w:szCs w:val="24"/>
        </w:rPr>
      </w:pPr>
    </w:p>
    <w:p w:rsidR="00B4099A" w:rsidRDefault="006B04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099A" w:rsidRDefault="00B4099A" w:rsidP="00B4099A">
      <w:pPr>
        <w:spacing w:line="360" w:lineRule="auto"/>
        <w:jc w:val="center"/>
        <w:rPr>
          <w:rFonts w:ascii="Times New Roman" w:hAnsi="Times New Roman" w:cs="Times New Roman"/>
          <w:sz w:val="24"/>
          <w:szCs w:val="24"/>
        </w:rPr>
      </w:pPr>
      <w:r w:rsidRPr="00B4099A">
        <w:rPr>
          <w:rFonts w:ascii="Times New Roman" w:hAnsi="Times New Roman" w:cs="Times New Roman"/>
          <w:b/>
          <w:sz w:val="24"/>
          <w:szCs w:val="24"/>
        </w:rPr>
        <w:lastRenderedPageBreak/>
        <w:t>Figura 2.</w:t>
      </w:r>
      <w:r>
        <w:rPr>
          <w:rFonts w:ascii="Times New Roman" w:hAnsi="Times New Roman" w:cs="Times New Roman"/>
          <w:sz w:val="24"/>
          <w:szCs w:val="24"/>
        </w:rPr>
        <w:t xml:space="preserve"> Compuestos </w:t>
      </w:r>
      <w:r>
        <w:rPr>
          <w:rFonts w:ascii="Times New Roman" w:hAnsi="Times New Roman" w:cs="Times New Roman"/>
          <w:i/>
          <w:iCs/>
          <w:sz w:val="24"/>
          <w:szCs w:val="24"/>
        </w:rPr>
        <w:t>N</w:t>
      </w:r>
      <w:r>
        <w:rPr>
          <w:rFonts w:ascii="Times New Roman" w:hAnsi="Times New Roman" w:cs="Times New Roman"/>
          <w:sz w:val="24"/>
          <w:szCs w:val="24"/>
        </w:rPr>
        <w:t xml:space="preserve">-{1-[2-hidroxi-3- (piperazin-1-il-metil) </w:t>
      </w:r>
      <w:proofErr w:type="spellStart"/>
      <w:r>
        <w:rPr>
          <w:rFonts w:ascii="Times New Roman" w:hAnsi="Times New Roman" w:cs="Times New Roman"/>
          <w:sz w:val="24"/>
          <w:szCs w:val="24"/>
        </w:rPr>
        <w:t>fenil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etiliden</w:t>
      </w:r>
      <w:proofErr w:type="spellEnd"/>
      <w:proofErr w:type="gramStart"/>
      <w:r>
        <w:rPr>
          <w:rFonts w:ascii="Times New Roman" w:hAnsi="Times New Roman" w:cs="Times New Roman"/>
          <w:sz w:val="24"/>
          <w:szCs w:val="24"/>
        </w:rPr>
        <w:t>}</w:t>
      </w:r>
      <w:proofErr w:type="spellStart"/>
      <w:r>
        <w:rPr>
          <w:rFonts w:ascii="Times New Roman" w:hAnsi="Times New Roman" w:cs="Times New Roman"/>
          <w:sz w:val="24"/>
          <w:szCs w:val="24"/>
        </w:rPr>
        <w:t>isonicotinohidrazida</w:t>
      </w:r>
      <w:proofErr w:type="spellEnd"/>
      <w:proofErr w:type="gramEnd"/>
      <w:r>
        <w:rPr>
          <w:rFonts w:ascii="Times New Roman" w:hAnsi="Times New Roman" w:cs="Times New Roman"/>
          <w:sz w:val="24"/>
          <w:szCs w:val="24"/>
        </w:rPr>
        <w:t xml:space="preserve"> con actividad antituberculosa</w:t>
      </w:r>
    </w:p>
    <w:p w:rsidR="00734E5D" w:rsidRDefault="007236E4">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28" o:spid="_x0000_i1027" type="#_x0000_t75" style="width:243.75pt;height:72.75pt;visibility:visible;mso-wrap-distance-left:0;mso-wrap-distance-right:0">
            <v:imagedata r:id="rId11" o:title="Antituberculoso bm" gamma="1"/>
            <o:lock v:ext="edit" rotation="t"/>
          </v:shape>
        </w:pict>
      </w:r>
    </w:p>
    <w:p w:rsidR="00734E5D" w:rsidRDefault="00D566A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Sriram</w:t>
      </w:r>
      <w:proofErr w:type="spellEnd"/>
      <w:r>
        <w:rPr>
          <w:rFonts w:ascii="Times New Roman" w:hAnsi="Times New Roman" w:cs="Times New Roman"/>
          <w:sz w:val="24"/>
          <w:szCs w:val="24"/>
        </w:rPr>
        <w:t>, et al., 2005).</w:t>
      </w:r>
    </w:p>
    <w:p w:rsidR="00734E5D" w:rsidRDefault="00D566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tratar de explicar por qué las hidrazonas y sus derivados poseen actividades biológicas tan variadas, se puede señalar que las hidrazonas son una clase de compuestos orgánicos muy versátiles, debido a que las hidrazonas contienen un enlace </w:t>
      </w:r>
      <w:proofErr w:type="spellStart"/>
      <w:r>
        <w:rPr>
          <w:rFonts w:ascii="Times New Roman" w:hAnsi="Times New Roman" w:cs="Times New Roman"/>
          <w:sz w:val="24"/>
          <w:szCs w:val="24"/>
        </w:rPr>
        <w:t>imínico</w:t>
      </w:r>
      <w:proofErr w:type="spellEnd"/>
      <w:r>
        <w:rPr>
          <w:rFonts w:ascii="Times New Roman" w:hAnsi="Times New Roman" w:cs="Times New Roman"/>
          <w:sz w:val="24"/>
          <w:szCs w:val="24"/>
        </w:rPr>
        <w:t xml:space="preserve">, un protón </w:t>
      </w:r>
      <w:proofErr w:type="spellStart"/>
      <w:r>
        <w:rPr>
          <w:rFonts w:ascii="Times New Roman" w:hAnsi="Times New Roman" w:cs="Times New Roman"/>
          <w:sz w:val="24"/>
          <w:szCs w:val="24"/>
        </w:rPr>
        <w:t>azometino</w:t>
      </w:r>
      <w:proofErr w:type="spellEnd"/>
      <w:r>
        <w:rPr>
          <w:rFonts w:ascii="Times New Roman" w:hAnsi="Times New Roman" w:cs="Times New Roman"/>
          <w:sz w:val="24"/>
          <w:szCs w:val="24"/>
        </w:rPr>
        <w:t xml:space="preserve"> y dos Nitrógenos ricos en electrones, lo que conduce a una clase ideal de compuestos para el desarrollo de nuevas drogas. De hecho, muchos investigadores han sintetizado estos compuestos como estructuras claves para evaluar su actividad biológica.</w:t>
      </w:r>
    </w:p>
    <w:p w:rsidR="00734E5D" w:rsidRDefault="00D566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reactividad más significativa de las hidrazonas es la </w:t>
      </w:r>
      <w:proofErr w:type="spellStart"/>
      <w:r>
        <w:rPr>
          <w:rFonts w:ascii="Times New Roman" w:hAnsi="Times New Roman" w:cs="Times New Roman"/>
          <w:sz w:val="24"/>
          <w:szCs w:val="24"/>
        </w:rPr>
        <w:t>nucleofilicidad</w:t>
      </w:r>
      <w:proofErr w:type="spellEnd"/>
      <w:r>
        <w:rPr>
          <w:rFonts w:ascii="Times New Roman" w:hAnsi="Times New Roman" w:cs="Times New Roman"/>
          <w:sz w:val="24"/>
          <w:szCs w:val="24"/>
        </w:rPr>
        <w:t xml:space="preserve"> del átomo de Carbono de la hidrazona. Así, se puede observar que en las reacciones de </w:t>
      </w:r>
      <w:proofErr w:type="spellStart"/>
      <w:r>
        <w:rPr>
          <w:rFonts w:ascii="Times New Roman" w:hAnsi="Times New Roman" w:cs="Times New Roman"/>
          <w:sz w:val="24"/>
          <w:szCs w:val="24"/>
        </w:rPr>
        <w:t>Mannich</w:t>
      </w:r>
      <w:proofErr w:type="spellEnd"/>
      <w:r>
        <w:rPr>
          <w:rFonts w:ascii="Times New Roman" w:hAnsi="Times New Roman" w:cs="Times New Roman"/>
          <w:sz w:val="24"/>
          <w:szCs w:val="24"/>
        </w:rPr>
        <w:t xml:space="preserve">, reacciones de acoplamiento y </w:t>
      </w:r>
      <w:proofErr w:type="spellStart"/>
      <w:r>
        <w:rPr>
          <w:rFonts w:ascii="Times New Roman" w:hAnsi="Times New Roman" w:cs="Times New Roman"/>
          <w:sz w:val="24"/>
          <w:szCs w:val="24"/>
        </w:rPr>
        <w:t>halogenaciones</w:t>
      </w:r>
      <w:proofErr w:type="spellEnd"/>
      <w:r>
        <w:rPr>
          <w:rFonts w:ascii="Times New Roman" w:hAnsi="Times New Roman" w:cs="Times New Roman"/>
          <w:sz w:val="24"/>
          <w:szCs w:val="24"/>
        </w:rPr>
        <w:t xml:space="preserve"> se han llevado a cabo sobre este Carbono. Parece ser que los </w:t>
      </w:r>
      <w:proofErr w:type="spellStart"/>
      <w:r>
        <w:rPr>
          <w:rFonts w:ascii="Times New Roman" w:hAnsi="Times New Roman" w:cs="Times New Roman"/>
          <w:sz w:val="24"/>
          <w:szCs w:val="24"/>
        </w:rPr>
        <w:t>nucleófilos</w:t>
      </w:r>
      <w:proofErr w:type="spellEnd"/>
      <w:r>
        <w:rPr>
          <w:rFonts w:ascii="Times New Roman" w:hAnsi="Times New Roman" w:cs="Times New Roman"/>
          <w:sz w:val="24"/>
          <w:szCs w:val="24"/>
        </w:rPr>
        <w:t xml:space="preserve"> duros atacan preferencialmente al átomo de Nitrógeno, mientras que los suaves atacan preferencialmente al átomo de Carbono (Kim, </w:t>
      </w:r>
      <w:proofErr w:type="spellStart"/>
      <w:r>
        <w:rPr>
          <w:rFonts w:ascii="Times New Roman" w:hAnsi="Times New Roman" w:cs="Times New Roman"/>
          <w:sz w:val="24"/>
          <w:szCs w:val="24"/>
        </w:rPr>
        <w:t>Yoon</w:t>
      </w:r>
      <w:proofErr w:type="spellEnd"/>
      <w:r>
        <w:rPr>
          <w:rFonts w:ascii="Times New Roman" w:hAnsi="Times New Roman" w:cs="Times New Roman"/>
          <w:sz w:val="24"/>
          <w:szCs w:val="24"/>
        </w:rPr>
        <w:t>, 2004).</w:t>
      </w:r>
    </w:p>
    <w:p w:rsidR="000C0E35" w:rsidRDefault="000C0E35" w:rsidP="000C0E35">
      <w:pPr>
        <w:spacing w:line="360" w:lineRule="auto"/>
        <w:jc w:val="center"/>
        <w:rPr>
          <w:rFonts w:ascii="Times New Roman" w:hAnsi="Times New Roman" w:cs="Times New Roman"/>
          <w:sz w:val="24"/>
          <w:szCs w:val="24"/>
        </w:rPr>
      </w:pPr>
      <w:r w:rsidRPr="000C0E35">
        <w:rPr>
          <w:rFonts w:ascii="Times New Roman" w:hAnsi="Times New Roman" w:cs="Times New Roman"/>
          <w:b/>
          <w:sz w:val="24"/>
          <w:szCs w:val="24"/>
        </w:rPr>
        <w:t>Figura 3.</w:t>
      </w:r>
      <w:r>
        <w:rPr>
          <w:rFonts w:ascii="Times New Roman" w:hAnsi="Times New Roman" w:cs="Times New Roman"/>
          <w:sz w:val="24"/>
          <w:szCs w:val="24"/>
        </w:rPr>
        <w:t xml:space="preserve"> Mapa de reactividad de las hidrazonas</w:t>
      </w:r>
    </w:p>
    <w:p w:rsidR="00734E5D" w:rsidRDefault="007236E4">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27" o:spid="_x0000_i1028" type="#_x0000_t75" style="width:290.25pt;height:124.5pt;visibility:visible;mso-wrap-distance-left:0;mso-wrap-distance-right:0">
            <v:imagedata r:id="rId12" o:title="" gamma="1"/>
            <o:lock v:ext="edit" rotation="t"/>
          </v:shape>
        </w:pict>
      </w:r>
    </w:p>
    <w:p w:rsidR="00734E5D" w:rsidRDefault="00D566AA">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Belskaya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Dehaen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Bakulev</w:t>
      </w:r>
      <w:proofErr w:type="spellEnd"/>
      <w:r>
        <w:rPr>
          <w:rFonts w:ascii="Times New Roman" w:hAnsi="Times New Roman" w:cs="Times New Roman"/>
          <w:sz w:val="24"/>
          <w:szCs w:val="24"/>
        </w:rPr>
        <w:t>, 2010).</w:t>
      </w:r>
    </w:p>
    <w:p w:rsidR="00734E5D" w:rsidRDefault="00D566A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Cabe recalcar que las hidrazonas contienen 2 átomos de Nitrógeno de diferente naturaleza y el doble enlace C=N está conjugado con el par de electrones del átomo de Nitrógeno terminal. Estos fragmentos estructurales son principalmente responsables de las propiedades físicas y químicas de las hidrazonas, ver Figura 3. Ambos Nitrógenos de la hidracina son grupos </w:t>
      </w:r>
      <w:proofErr w:type="spellStart"/>
      <w:r>
        <w:rPr>
          <w:rFonts w:ascii="Times New Roman" w:hAnsi="Times New Roman" w:cs="Times New Roman"/>
          <w:sz w:val="24"/>
          <w:szCs w:val="24"/>
        </w:rPr>
        <w:t>nucleófilos</w:t>
      </w:r>
      <w:proofErr w:type="spellEnd"/>
      <w:r>
        <w:rPr>
          <w:rFonts w:ascii="Times New Roman" w:hAnsi="Times New Roman" w:cs="Times New Roman"/>
          <w:sz w:val="24"/>
          <w:szCs w:val="24"/>
        </w:rPr>
        <w:t>, aunque el Nitrógeno tipo amino es más reactivo (</w:t>
      </w:r>
      <w:proofErr w:type="spellStart"/>
      <w:r>
        <w:rPr>
          <w:rFonts w:ascii="Times New Roman" w:hAnsi="Times New Roman" w:cs="Times New Roman"/>
          <w:sz w:val="24"/>
          <w:szCs w:val="24"/>
        </w:rPr>
        <w:t>Shawali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Parkanyi</w:t>
      </w:r>
      <w:proofErr w:type="spellEnd"/>
      <w:r>
        <w:rPr>
          <w:rFonts w:ascii="Times New Roman" w:hAnsi="Times New Roman" w:cs="Times New Roman"/>
          <w:sz w:val="24"/>
          <w:szCs w:val="24"/>
        </w:rPr>
        <w:t>, 1980).</w:t>
      </w:r>
    </w:p>
    <w:p w:rsidR="00734E5D" w:rsidRDefault="00D566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introducción de grupos funcionales en las moléculas de hidrazonas expande el panorama de uso de la síntesis orgánica actual. Más aún, la combinación del grupo </w:t>
      </w:r>
      <w:proofErr w:type="spellStart"/>
      <w:r>
        <w:rPr>
          <w:rFonts w:ascii="Times New Roman" w:hAnsi="Times New Roman" w:cs="Times New Roman"/>
          <w:sz w:val="24"/>
          <w:szCs w:val="24"/>
        </w:rPr>
        <w:t>hidrazono</w:t>
      </w:r>
      <w:proofErr w:type="spellEnd"/>
      <w:r>
        <w:rPr>
          <w:rFonts w:ascii="Times New Roman" w:hAnsi="Times New Roman" w:cs="Times New Roman"/>
          <w:sz w:val="24"/>
          <w:szCs w:val="24"/>
        </w:rPr>
        <w:t xml:space="preserve"> con otros grupos funcionales conduce a compuestos con propiedades físicas y químicas únicas (</w:t>
      </w:r>
      <w:proofErr w:type="spellStart"/>
      <w:r>
        <w:rPr>
          <w:rFonts w:ascii="Times New Roman" w:hAnsi="Times New Roman" w:cs="Times New Roman"/>
          <w:sz w:val="24"/>
          <w:szCs w:val="24"/>
        </w:rPr>
        <w:t>Xu</w:t>
      </w:r>
      <w:proofErr w:type="spellEnd"/>
      <w:r>
        <w:rPr>
          <w:rFonts w:ascii="Times New Roman" w:hAnsi="Times New Roman" w:cs="Times New Roman"/>
          <w:sz w:val="24"/>
          <w:szCs w:val="24"/>
        </w:rPr>
        <w:t xml:space="preserve"> et al., 2008).</w:t>
      </w:r>
    </w:p>
    <w:p w:rsidR="00734E5D" w:rsidRDefault="00D566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el punto de vista estructural, las hidrazonas pueden ser vistas como </w:t>
      </w:r>
      <w:r>
        <w:rPr>
          <w:rFonts w:ascii="Times New Roman" w:hAnsi="Times New Roman" w:cs="Times New Roman"/>
          <w:i/>
          <w:iCs/>
          <w:sz w:val="24"/>
          <w:szCs w:val="24"/>
        </w:rPr>
        <w:t>N</w:t>
      </w:r>
      <w:r>
        <w:rPr>
          <w:rFonts w:ascii="Times New Roman" w:hAnsi="Times New Roman" w:cs="Times New Roman"/>
          <w:sz w:val="24"/>
          <w:szCs w:val="24"/>
        </w:rPr>
        <w:t>-amino-</w:t>
      </w:r>
      <w:proofErr w:type="spellStart"/>
      <w:r>
        <w:rPr>
          <w:rFonts w:ascii="Times New Roman" w:hAnsi="Times New Roman" w:cs="Times New Roman"/>
          <w:sz w:val="24"/>
          <w:szCs w:val="24"/>
        </w:rPr>
        <w:t>iminas</w:t>
      </w:r>
      <w:proofErr w:type="spellEnd"/>
      <w:r>
        <w:rPr>
          <w:rFonts w:ascii="Times New Roman" w:hAnsi="Times New Roman" w:cs="Times New Roman"/>
          <w:sz w:val="24"/>
          <w:szCs w:val="24"/>
        </w:rPr>
        <w:t xml:space="preserve"> sustituidas (</w:t>
      </w:r>
      <w:proofErr w:type="spellStart"/>
      <w:r>
        <w:rPr>
          <w:rFonts w:ascii="Times New Roman" w:hAnsi="Times New Roman" w:cs="Times New Roman"/>
          <w:sz w:val="24"/>
          <w:szCs w:val="24"/>
        </w:rPr>
        <w:t>iminas</w:t>
      </w:r>
      <w:proofErr w:type="spellEnd"/>
      <w:r>
        <w:rPr>
          <w:rFonts w:ascii="Times New Roman" w:hAnsi="Times New Roman" w:cs="Times New Roman"/>
          <w:sz w:val="24"/>
          <w:szCs w:val="24"/>
        </w:rPr>
        <w:t xml:space="preserve"> ricas en electrones) o aza-</w:t>
      </w:r>
      <w:proofErr w:type="spellStart"/>
      <w:r>
        <w:rPr>
          <w:rFonts w:ascii="Times New Roman" w:hAnsi="Times New Roman" w:cs="Times New Roman"/>
          <w:sz w:val="24"/>
          <w:szCs w:val="24"/>
        </w:rPr>
        <w:t>enaminas</w:t>
      </w:r>
      <w:proofErr w:type="spellEnd"/>
      <w:r>
        <w:rPr>
          <w:rFonts w:ascii="Times New Roman" w:hAnsi="Times New Roman" w:cs="Times New Roman"/>
          <w:sz w:val="24"/>
          <w:szCs w:val="24"/>
        </w:rPr>
        <w:t xml:space="preserve">, donde la polarización intrínseca de doble enlace C=N, podría hacer que se comporten como electrófilos, mientras la conjugación del par de electrones no apareado del Nitrógeno del amino con el doble enlace C=N, debería conferir propiedades nucleofílicas moderadas al Carbono del </w:t>
      </w:r>
      <w:proofErr w:type="spellStart"/>
      <w:r>
        <w:rPr>
          <w:rFonts w:ascii="Times New Roman" w:hAnsi="Times New Roman" w:cs="Times New Roman"/>
          <w:sz w:val="24"/>
          <w:szCs w:val="24"/>
        </w:rPr>
        <w:t>azometino</w:t>
      </w:r>
      <w:proofErr w:type="spellEnd"/>
      <w:r>
        <w:rPr>
          <w:rFonts w:ascii="Times New Roman" w:hAnsi="Times New Roman" w:cs="Times New Roman"/>
          <w:sz w:val="24"/>
          <w:szCs w:val="24"/>
        </w:rPr>
        <w:t>.</w:t>
      </w:r>
    </w:p>
    <w:p w:rsidR="000C0E35" w:rsidRDefault="000C0E35">
      <w:pPr>
        <w:spacing w:line="360" w:lineRule="auto"/>
        <w:jc w:val="both"/>
        <w:rPr>
          <w:rFonts w:ascii="Times New Roman" w:hAnsi="Times New Roman" w:cs="Times New Roman"/>
          <w:sz w:val="24"/>
          <w:szCs w:val="24"/>
        </w:rPr>
      </w:pPr>
    </w:p>
    <w:p w:rsidR="000C0E35" w:rsidRDefault="000C0E35">
      <w:pPr>
        <w:spacing w:line="360" w:lineRule="auto"/>
        <w:jc w:val="both"/>
        <w:rPr>
          <w:rFonts w:ascii="Times New Roman" w:hAnsi="Times New Roman" w:cs="Times New Roman"/>
          <w:sz w:val="24"/>
          <w:szCs w:val="24"/>
        </w:rPr>
      </w:pPr>
    </w:p>
    <w:p w:rsidR="000C0E35" w:rsidRDefault="000C0E35">
      <w:pPr>
        <w:spacing w:line="360" w:lineRule="auto"/>
        <w:jc w:val="both"/>
        <w:rPr>
          <w:rFonts w:ascii="Times New Roman" w:hAnsi="Times New Roman" w:cs="Times New Roman"/>
          <w:sz w:val="24"/>
          <w:szCs w:val="24"/>
        </w:rPr>
      </w:pPr>
    </w:p>
    <w:p w:rsidR="000C0E35" w:rsidRDefault="000C0E35">
      <w:pPr>
        <w:spacing w:line="360" w:lineRule="auto"/>
        <w:jc w:val="both"/>
        <w:rPr>
          <w:rFonts w:ascii="Times New Roman" w:hAnsi="Times New Roman" w:cs="Times New Roman"/>
          <w:sz w:val="24"/>
          <w:szCs w:val="24"/>
        </w:rPr>
      </w:pPr>
    </w:p>
    <w:p w:rsidR="000C0E35" w:rsidRDefault="000C0E35">
      <w:pPr>
        <w:spacing w:line="360" w:lineRule="auto"/>
        <w:jc w:val="both"/>
        <w:rPr>
          <w:rFonts w:ascii="Times New Roman" w:hAnsi="Times New Roman" w:cs="Times New Roman"/>
          <w:sz w:val="24"/>
          <w:szCs w:val="24"/>
        </w:rPr>
      </w:pPr>
    </w:p>
    <w:p w:rsidR="000C0E35" w:rsidRDefault="000C0E35">
      <w:pPr>
        <w:spacing w:line="360" w:lineRule="auto"/>
        <w:jc w:val="both"/>
        <w:rPr>
          <w:rFonts w:ascii="Times New Roman" w:hAnsi="Times New Roman" w:cs="Times New Roman"/>
          <w:sz w:val="24"/>
          <w:szCs w:val="24"/>
        </w:rPr>
      </w:pPr>
    </w:p>
    <w:p w:rsidR="000C0E35" w:rsidRDefault="000C0E35">
      <w:pPr>
        <w:spacing w:line="360" w:lineRule="auto"/>
        <w:jc w:val="both"/>
        <w:rPr>
          <w:rFonts w:ascii="Times New Roman" w:hAnsi="Times New Roman" w:cs="Times New Roman"/>
          <w:sz w:val="24"/>
          <w:szCs w:val="24"/>
        </w:rPr>
      </w:pPr>
    </w:p>
    <w:p w:rsidR="000C0E35" w:rsidRDefault="000C0E35">
      <w:pPr>
        <w:spacing w:line="360" w:lineRule="auto"/>
        <w:jc w:val="both"/>
        <w:rPr>
          <w:rFonts w:ascii="Times New Roman" w:hAnsi="Times New Roman" w:cs="Times New Roman"/>
          <w:sz w:val="24"/>
          <w:szCs w:val="24"/>
        </w:rPr>
      </w:pPr>
    </w:p>
    <w:p w:rsidR="000C0E35" w:rsidRDefault="000C0E35">
      <w:pPr>
        <w:spacing w:line="360" w:lineRule="auto"/>
        <w:jc w:val="both"/>
        <w:rPr>
          <w:rFonts w:ascii="Times New Roman" w:hAnsi="Times New Roman" w:cs="Times New Roman"/>
          <w:sz w:val="24"/>
          <w:szCs w:val="24"/>
        </w:rPr>
      </w:pPr>
    </w:p>
    <w:p w:rsidR="000C0E35" w:rsidRDefault="000C0E35" w:rsidP="000C0E35">
      <w:pPr>
        <w:spacing w:line="360" w:lineRule="auto"/>
        <w:jc w:val="center"/>
        <w:rPr>
          <w:rFonts w:ascii="Times New Roman" w:hAnsi="Times New Roman" w:cs="Times New Roman"/>
          <w:sz w:val="24"/>
          <w:szCs w:val="24"/>
        </w:rPr>
      </w:pPr>
      <w:r w:rsidRPr="000C0E35">
        <w:rPr>
          <w:rFonts w:ascii="Times New Roman" w:hAnsi="Times New Roman" w:cs="Times New Roman"/>
          <w:b/>
          <w:sz w:val="24"/>
          <w:szCs w:val="24"/>
        </w:rPr>
        <w:lastRenderedPageBreak/>
        <w:t>Figura 4.</w:t>
      </w:r>
      <w:r>
        <w:rPr>
          <w:rFonts w:ascii="Times New Roman" w:hAnsi="Times New Roman" w:cs="Times New Roman"/>
          <w:sz w:val="24"/>
          <w:szCs w:val="24"/>
        </w:rPr>
        <w:t xml:space="preserve"> Comportamiento electrófilo y nucleófilo en las hidrazonas</w:t>
      </w:r>
    </w:p>
    <w:p w:rsidR="00734E5D" w:rsidRDefault="0043054F">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26" o:spid="_x0000_i1029" type="#_x0000_t75" style="width:402pt;height:233.25pt;visibility:visible;mso-wrap-distance-left:0;mso-wrap-distance-right:0">
            <v:imagedata r:id="rId13" o:title="Fig4" gamma="1"/>
            <o:lock v:ext="edit" rotation="t"/>
          </v:shape>
        </w:pict>
      </w:r>
    </w:p>
    <w:p w:rsidR="00734E5D" w:rsidRDefault="00D566A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(Fernández y </w:t>
      </w:r>
      <w:proofErr w:type="spellStart"/>
      <w:r>
        <w:rPr>
          <w:rFonts w:ascii="Times New Roman" w:hAnsi="Times New Roman" w:cs="Times New Roman"/>
          <w:sz w:val="24"/>
          <w:szCs w:val="24"/>
        </w:rPr>
        <w:t>Lassaletta</w:t>
      </w:r>
      <w:proofErr w:type="spellEnd"/>
      <w:r>
        <w:rPr>
          <w:rFonts w:ascii="Times New Roman" w:hAnsi="Times New Roman" w:cs="Times New Roman"/>
          <w:sz w:val="24"/>
          <w:szCs w:val="24"/>
        </w:rPr>
        <w:t>, 2000).</w:t>
      </w:r>
    </w:p>
    <w:p w:rsidR="00734E5D" w:rsidRDefault="00D566AA">
      <w:pPr>
        <w:spacing w:line="360" w:lineRule="auto"/>
        <w:jc w:val="both"/>
        <w:rPr>
          <w:rFonts w:ascii="Times New Roman" w:hAnsi="Times New Roman" w:cs="Times New Roman"/>
          <w:sz w:val="24"/>
          <w:szCs w:val="24"/>
        </w:rPr>
      </w:pPr>
      <w:r>
        <w:rPr>
          <w:rFonts w:ascii="Times New Roman" w:hAnsi="Times New Roman" w:cs="Times New Roman"/>
          <w:sz w:val="24"/>
          <w:szCs w:val="24"/>
        </w:rPr>
        <w:t>Esta situación singular sugiere una pregunta: ¿cuál es la parte que predomina en reactividad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La respuesta no es simple. Aunque los dos tipos de reactividad son aparentemente incompatibles, hay de hecho reportes para ambas reactividades </w:t>
      </w:r>
      <w:proofErr w:type="spellStart"/>
      <w:r>
        <w:rPr>
          <w:rFonts w:ascii="Times New Roman" w:hAnsi="Times New Roman" w:cs="Times New Roman"/>
          <w:sz w:val="24"/>
          <w:szCs w:val="24"/>
        </w:rPr>
        <w:t>electrofílicas</w:t>
      </w:r>
      <w:proofErr w:type="spellEnd"/>
      <w:r>
        <w:rPr>
          <w:rFonts w:ascii="Times New Roman" w:hAnsi="Times New Roman" w:cs="Times New Roman"/>
          <w:sz w:val="24"/>
          <w:szCs w:val="24"/>
        </w:rPr>
        <w:t xml:space="preserve"> y nucleofílicas sobre el Carbono del </w:t>
      </w:r>
      <w:proofErr w:type="spellStart"/>
      <w:r>
        <w:rPr>
          <w:rFonts w:ascii="Times New Roman" w:hAnsi="Times New Roman" w:cs="Times New Roman"/>
          <w:sz w:val="24"/>
          <w:szCs w:val="24"/>
        </w:rPr>
        <w:t>azometino</w:t>
      </w:r>
      <w:proofErr w:type="spellEnd"/>
      <w:r>
        <w:rPr>
          <w:rFonts w:ascii="Times New Roman" w:hAnsi="Times New Roman" w:cs="Times New Roman"/>
          <w:sz w:val="24"/>
          <w:szCs w:val="24"/>
        </w:rPr>
        <w:t xml:space="preserve">, el cual constituye por lo tanto un caso de compuestos </w:t>
      </w:r>
      <w:proofErr w:type="spellStart"/>
      <w:r>
        <w:rPr>
          <w:rFonts w:ascii="Times New Roman" w:hAnsi="Times New Roman" w:cs="Times New Roman"/>
          <w:sz w:val="24"/>
          <w:szCs w:val="24"/>
        </w:rPr>
        <w:t>ambifílicos</w:t>
      </w:r>
      <w:proofErr w:type="spellEnd"/>
      <w:r>
        <w:rPr>
          <w:rFonts w:ascii="Times New Roman" w:hAnsi="Times New Roman" w:cs="Times New Roman"/>
          <w:sz w:val="24"/>
          <w:szCs w:val="24"/>
        </w:rPr>
        <w:t xml:space="preserve">. Sin embargo, la coexistencia de factores estructurales opuestos resulta en una limitada reactividad en ambos sentidos (Fernández y </w:t>
      </w:r>
      <w:proofErr w:type="spellStart"/>
      <w:r>
        <w:rPr>
          <w:rFonts w:ascii="Times New Roman" w:hAnsi="Times New Roman" w:cs="Times New Roman"/>
          <w:sz w:val="24"/>
          <w:szCs w:val="24"/>
        </w:rPr>
        <w:t>Lassaletta</w:t>
      </w:r>
      <w:proofErr w:type="spellEnd"/>
      <w:r>
        <w:rPr>
          <w:rFonts w:ascii="Times New Roman" w:hAnsi="Times New Roman" w:cs="Times New Roman"/>
          <w:sz w:val="24"/>
          <w:szCs w:val="24"/>
        </w:rPr>
        <w:t>, 2000).</w:t>
      </w:r>
    </w:p>
    <w:p w:rsidR="00734E5D" w:rsidRPr="00D566AA" w:rsidRDefault="00D566AA">
      <w:pPr>
        <w:spacing w:line="360" w:lineRule="auto"/>
        <w:jc w:val="both"/>
        <w:rPr>
          <w:rFonts w:eastAsia="Times New Roman"/>
          <w:b/>
          <w:color w:val="000000"/>
          <w:sz w:val="28"/>
          <w:szCs w:val="28"/>
          <w:lang w:val="es-ES_tradnl"/>
        </w:rPr>
      </w:pPr>
      <w:r w:rsidRPr="00D566AA">
        <w:rPr>
          <w:rFonts w:eastAsia="Times New Roman"/>
          <w:b/>
          <w:color w:val="000000"/>
          <w:sz w:val="28"/>
          <w:szCs w:val="28"/>
          <w:lang w:val="es-ES_tradnl"/>
        </w:rPr>
        <w:t>Objetivo</w:t>
      </w:r>
    </w:p>
    <w:p w:rsidR="00734E5D" w:rsidRDefault="00D566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proyecto tiene como objetivo principal la síntesis en condiciones verdes de un compuesto con estructura nueva tipo hidrazona </w:t>
      </w:r>
      <w:proofErr w:type="spellStart"/>
      <w:r>
        <w:rPr>
          <w:rFonts w:ascii="Times New Roman" w:hAnsi="Times New Roman" w:cs="Times New Roman"/>
          <w:sz w:val="24"/>
          <w:szCs w:val="24"/>
        </w:rPr>
        <w:t>carbocíclica</w:t>
      </w:r>
      <w:proofErr w:type="spellEnd"/>
      <w:r>
        <w:rPr>
          <w:rFonts w:ascii="Times New Roman" w:hAnsi="Times New Roman" w:cs="Times New Roman"/>
          <w:sz w:val="24"/>
          <w:szCs w:val="24"/>
        </w:rPr>
        <w:t>, para su posterior separación y purificación a través de técnicas habituales. Conjuntamente, realizar su caracterización mediante técnicas espectroscópicas como IR (Infrarrojo), RMN</w:t>
      </w:r>
      <w:r>
        <w:rPr>
          <w:rFonts w:ascii="Times New Roman" w:eastAsia="Times New Roman" w:hAnsi="Times New Roman" w:cs="Times New Roman"/>
          <w:sz w:val="24"/>
          <w:szCs w:val="24"/>
          <w:vertAlign w:val="superscript"/>
          <w:lang w:bidi="es-MX"/>
        </w:rPr>
        <w:t>1</w:t>
      </w:r>
      <w:r>
        <w:rPr>
          <w:rFonts w:ascii="Times New Roman" w:hAnsi="Times New Roman" w:cs="Times New Roman"/>
          <w:sz w:val="24"/>
          <w:szCs w:val="24"/>
        </w:rPr>
        <w:t>H (Resonancia Magnética de Hidrógeno), RMN</w:t>
      </w:r>
      <w:r>
        <w:rPr>
          <w:rFonts w:ascii="Times New Roman" w:eastAsia="Times New Roman" w:hAnsi="Times New Roman" w:cs="Times New Roman"/>
          <w:sz w:val="24"/>
          <w:szCs w:val="24"/>
          <w:vertAlign w:val="superscript"/>
          <w:lang w:bidi="es-MX"/>
        </w:rPr>
        <w:t>13</w:t>
      </w:r>
      <w:r>
        <w:rPr>
          <w:rFonts w:ascii="Times New Roman" w:hAnsi="Times New Roman" w:cs="Times New Roman"/>
          <w:sz w:val="24"/>
          <w:szCs w:val="24"/>
        </w:rPr>
        <w:t>C (Resonancia Magnética de Carbono Trece), COSY (</w:t>
      </w:r>
      <w:proofErr w:type="spellStart"/>
      <w:r>
        <w:rPr>
          <w:rFonts w:ascii="Times New Roman" w:hAnsi="Times New Roman" w:cs="Times New Roman"/>
          <w:sz w:val="24"/>
          <w:szCs w:val="24"/>
        </w:rPr>
        <w:t>COrrelated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SpectroscopY</w:t>
      </w:r>
      <w:proofErr w:type="spellEnd"/>
      <w:r>
        <w:rPr>
          <w:rFonts w:ascii="Times New Roman" w:hAnsi="Times New Roman" w:cs="Times New Roman"/>
          <w:sz w:val="24"/>
          <w:szCs w:val="24"/>
        </w:rPr>
        <w:t>), HSQC (</w:t>
      </w:r>
      <w:proofErr w:type="spellStart"/>
      <w:r>
        <w:rPr>
          <w:rFonts w:ascii="Times New Roman" w:hAnsi="Times New Roman" w:cs="Times New Roman"/>
          <w:sz w:val="24"/>
          <w:szCs w:val="24"/>
        </w:rPr>
        <w:t>Heteronuclear</w:t>
      </w:r>
      <w:proofErr w:type="spellEnd"/>
      <w:r>
        <w:rPr>
          <w:rFonts w:ascii="Times New Roman" w:hAnsi="Times New Roman" w:cs="Times New Roman"/>
          <w:sz w:val="24"/>
          <w:szCs w:val="24"/>
        </w:rPr>
        <w:t xml:space="preserve"> Simple Quantum </w:t>
      </w:r>
      <w:proofErr w:type="spellStart"/>
      <w:r>
        <w:rPr>
          <w:rFonts w:ascii="Times New Roman" w:hAnsi="Times New Roman" w:cs="Times New Roman"/>
          <w:sz w:val="24"/>
          <w:szCs w:val="24"/>
        </w:rPr>
        <w:t>Coherence</w:t>
      </w:r>
      <w:proofErr w:type="spellEnd"/>
      <w:r>
        <w:rPr>
          <w:rFonts w:ascii="Times New Roman" w:hAnsi="Times New Roman" w:cs="Times New Roman"/>
          <w:sz w:val="24"/>
          <w:szCs w:val="24"/>
        </w:rPr>
        <w:t>), además de EM (Espectrometría de masas).</w:t>
      </w:r>
    </w:p>
    <w:p w:rsidR="00734E5D" w:rsidRDefault="00D566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ya se ha mencionado, el presente proyecto tiene como objetivo principal la </w:t>
      </w:r>
      <w:r>
        <w:rPr>
          <w:rFonts w:ascii="Times New Roman" w:hAnsi="Times New Roman" w:cs="Times New Roman"/>
          <w:i/>
          <w:iCs/>
          <w:sz w:val="24"/>
          <w:szCs w:val="24"/>
        </w:rPr>
        <w:t>síntesis verde</w:t>
      </w:r>
      <w:r>
        <w:rPr>
          <w:rFonts w:ascii="Times New Roman" w:hAnsi="Times New Roman" w:cs="Times New Roman"/>
          <w:sz w:val="24"/>
          <w:szCs w:val="24"/>
        </w:rPr>
        <w:t xml:space="preserve"> de la hidrazona aromática representada en la Figura 5.</w:t>
      </w:r>
    </w:p>
    <w:p w:rsidR="000C0E35" w:rsidRDefault="000C0E35" w:rsidP="000C0E35">
      <w:pPr>
        <w:spacing w:line="360" w:lineRule="auto"/>
        <w:jc w:val="center"/>
        <w:rPr>
          <w:rFonts w:ascii="Times New Roman" w:hAnsi="Times New Roman" w:cs="Times New Roman"/>
          <w:sz w:val="24"/>
          <w:szCs w:val="24"/>
        </w:rPr>
      </w:pPr>
      <w:r w:rsidRPr="000C0E35">
        <w:rPr>
          <w:rFonts w:ascii="Times New Roman" w:hAnsi="Times New Roman" w:cs="Times New Roman"/>
          <w:b/>
          <w:sz w:val="24"/>
          <w:szCs w:val="24"/>
        </w:rPr>
        <w:t>Figura 5.</w:t>
      </w:r>
      <w:r>
        <w:rPr>
          <w:rFonts w:ascii="Times New Roman" w:hAnsi="Times New Roman" w:cs="Times New Roman"/>
          <w:sz w:val="24"/>
          <w:szCs w:val="24"/>
        </w:rPr>
        <w:t xml:space="preserve"> Esquema de la síntesis de la (</w:t>
      </w:r>
      <w:r>
        <w:rPr>
          <w:rFonts w:ascii="Times New Roman" w:hAnsi="Times New Roman" w:cs="Times New Roman"/>
          <w:i/>
          <w:iCs/>
          <w:sz w:val="24"/>
          <w:szCs w:val="24"/>
        </w:rPr>
        <w:t>E</w:t>
      </w:r>
      <w:r>
        <w:rPr>
          <w:rFonts w:ascii="Times New Roman" w:hAnsi="Times New Roman" w:cs="Times New Roman"/>
          <w:sz w:val="24"/>
          <w:szCs w:val="24"/>
        </w:rPr>
        <w:t>)-10-(2,2-difenilhidrazono</w:t>
      </w:r>
      <w:proofErr w:type="gramStart"/>
      <w:r>
        <w:rPr>
          <w:rFonts w:ascii="Times New Roman" w:hAnsi="Times New Roman" w:cs="Times New Roman"/>
          <w:sz w:val="24"/>
          <w:szCs w:val="24"/>
        </w:rPr>
        <w:t>)fenantren</w:t>
      </w:r>
      <w:proofErr w:type="gramEnd"/>
      <w:r>
        <w:rPr>
          <w:rFonts w:ascii="Times New Roman" w:hAnsi="Times New Roman" w:cs="Times New Roman"/>
          <w:sz w:val="24"/>
          <w:szCs w:val="24"/>
        </w:rPr>
        <w:t>-9(10H)-</w:t>
      </w:r>
      <w:proofErr w:type="spellStart"/>
      <w:r>
        <w:rPr>
          <w:rFonts w:ascii="Times New Roman" w:hAnsi="Times New Roman" w:cs="Times New Roman"/>
          <w:sz w:val="24"/>
          <w:szCs w:val="24"/>
        </w:rPr>
        <w:t>ona</w:t>
      </w:r>
      <w:proofErr w:type="spellEnd"/>
    </w:p>
    <w:p w:rsidR="00734E5D" w:rsidRDefault="007236E4">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25" o:spid="_x0000_i1030" type="#_x0000_t75" style="width:431.25pt;height:113.25pt;visibility:visible;mso-wrap-distance-left:0;mso-wrap-distance-right:0">
            <v:imagedata r:id="rId14" o:title="Fig 5" gamma="1"/>
            <o:lock v:ext="edit" rotation="t"/>
          </v:shape>
        </w:pict>
      </w:r>
    </w:p>
    <w:p w:rsidR="00734E5D" w:rsidRDefault="00D566A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Chem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Draw</w:t>
      </w:r>
      <w:proofErr w:type="spellEnd"/>
      <w:r>
        <w:rPr>
          <w:rFonts w:ascii="Times New Roman" w:hAnsi="Times New Roman" w:cs="Times New Roman"/>
          <w:sz w:val="24"/>
          <w:szCs w:val="24"/>
        </w:rPr>
        <w:t xml:space="preserve"> Ultra 13.0.2, </w:t>
      </w:r>
      <w:proofErr w:type="spellStart"/>
      <w:r>
        <w:rPr>
          <w:rFonts w:ascii="Times New Roman" w:hAnsi="Times New Roman" w:cs="Times New Roman"/>
          <w:sz w:val="24"/>
          <w:szCs w:val="24"/>
        </w:rPr>
        <w:t>Perkin</w:t>
      </w:r>
      <w:proofErr w:type="spellEnd"/>
      <w:r>
        <w:rPr>
          <w:rFonts w:ascii="Times New Roman" w:hAnsi="Times New Roman" w:cs="Times New Roman"/>
          <w:sz w:val="24"/>
          <w:szCs w:val="24"/>
        </w:rPr>
        <w:t xml:space="preserve"> Elmer).</w:t>
      </w:r>
    </w:p>
    <w:p w:rsidR="00734E5D" w:rsidRDefault="00734E5D">
      <w:pPr>
        <w:spacing w:line="360" w:lineRule="auto"/>
        <w:jc w:val="both"/>
        <w:rPr>
          <w:rFonts w:eastAsia="Times New Roman"/>
          <w:color w:val="7030A0"/>
          <w:sz w:val="28"/>
          <w:szCs w:val="28"/>
          <w:lang w:val="es-ES_tradnl"/>
        </w:rPr>
      </w:pPr>
    </w:p>
    <w:p w:rsidR="00734E5D" w:rsidRPr="00D566AA" w:rsidRDefault="00D566AA">
      <w:pPr>
        <w:spacing w:line="360" w:lineRule="auto"/>
        <w:jc w:val="both"/>
        <w:rPr>
          <w:rFonts w:eastAsia="Times New Roman"/>
          <w:b/>
          <w:color w:val="000000"/>
          <w:sz w:val="28"/>
          <w:szCs w:val="28"/>
          <w:lang w:val="es-ES_tradnl"/>
        </w:rPr>
      </w:pPr>
      <w:r w:rsidRPr="00D566AA">
        <w:rPr>
          <w:rFonts w:eastAsia="Times New Roman"/>
          <w:b/>
          <w:color w:val="000000"/>
          <w:sz w:val="28"/>
          <w:szCs w:val="28"/>
          <w:lang w:val="es-ES_tradnl"/>
        </w:rPr>
        <w:t>Material y métodos</w:t>
      </w:r>
    </w:p>
    <w:p w:rsidR="00734E5D" w:rsidRDefault="00D566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difenilhidrazina</w:t>
      </w:r>
      <w:proofErr w:type="spellEnd"/>
      <w:r>
        <w:rPr>
          <w:rFonts w:ascii="Times New Roman" w:hAnsi="Times New Roman" w:cs="Times New Roman"/>
          <w:sz w:val="24"/>
          <w:szCs w:val="24"/>
        </w:rPr>
        <w:t xml:space="preserve"> (265 mg, 1.44 </w:t>
      </w:r>
      <w:proofErr w:type="spellStart"/>
      <w:r>
        <w:rPr>
          <w:rFonts w:ascii="Times New Roman" w:hAnsi="Times New Roman" w:cs="Times New Roman"/>
          <w:sz w:val="24"/>
          <w:szCs w:val="24"/>
        </w:rPr>
        <w:t>mmol</w:t>
      </w:r>
      <w:proofErr w:type="spellEnd"/>
      <w:r>
        <w:rPr>
          <w:rFonts w:ascii="Times New Roman" w:hAnsi="Times New Roman" w:cs="Times New Roman"/>
          <w:sz w:val="24"/>
          <w:szCs w:val="24"/>
        </w:rPr>
        <w:t xml:space="preserve">) fue disuelta en etanol (disolvente verde), a esta disolución se le añadió gota a gota </w:t>
      </w:r>
      <w:proofErr w:type="spellStart"/>
      <w:r>
        <w:rPr>
          <w:rFonts w:ascii="Times New Roman" w:hAnsi="Times New Roman" w:cs="Times New Roman"/>
          <w:sz w:val="24"/>
          <w:szCs w:val="24"/>
        </w:rPr>
        <w:t>fenantroquinona</w:t>
      </w:r>
      <w:proofErr w:type="spellEnd"/>
      <w:r>
        <w:rPr>
          <w:rFonts w:ascii="Times New Roman" w:hAnsi="Times New Roman" w:cs="Times New Roman"/>
          <w:sz w:val="24"/>
          <w:szCs w:val="24"/>
        </w:rPr>
        <w:t xml:space="preserve"> (300 mg, 1.44 </w:t>
      </w:r>
      <w:proofErr w:type="spellStart"/>
      <w:r>
        <w:rPr>
          <w:rFonts w:ascii="Times New Roman" w:hAnsi="Times New Roman" w:cs="Times New Roman"/>
          <w:sz w:val="24"/>
          <w:szCs w:val="24"/>
        </w:rPr>
        <w:t>mmol</w:t>
      </w:r>
      <w:proofErr w:type="spellEnd"/>
      <w:r>
        <w:rPr>
          <w:rFonts w:ascii="Times New Roman" w:hAnsi="Times New Roman" w:cs="Times New Roman"/>
          <w:sz w:val="24"/>
          <w:szCs w:val="24"/>
        </w:rPr>
        <w:t xml:space="preserve">), la cual previamente fue disuelta en el mismo disolvente. La mezcla de reacción se mantuvo a la temperatura ambiental y fue monitoreada por CCF (Cromatografía en Capa Fina), hasta la desaparición de alguno de los reactivos. Entonces la mezcla de reacción fue filtrada con vacío. La hidrazona fue purificada por un continuo y controlado proceso de re-cristalización hasta la obtención de cristales color vino con un ligero brillo dorado (Toledano et al., 2014). Posteriormente, la hidrazona fue caracterizada por </w:t>
      </w:r>
      <w:proofErr w:type="spellStart"/>
      <w:r>
        <w:rPr>
          <w:rFonts w:ascii="Times New Roman" w:hAnsi="Times New Roman" w:cs="Times New Roman"/>
          <w:sz w:val="24"/>
          <w:szCs w:val="24"/>
        </w:rPr>
        <w:t>pf</w:t>
      </w:r>
      <w:proofErr w:type="spellEnd"/>
      <w:r>
        <w:rPr>
          <w:rFonts w:ascii="Times New Roman" w:hAnsi="Times New Roman" w:cs="Times New Roman"/>
          <w:sz w:val="24"/>
          <w:szCs w:val="24"/>
        </w:rPr>
        <w:t xml:space="preserve"> y espectroscopia de IR, RMN</w:t>
      </w:r>
      <w:r>
        <w:rPr>
          <w:rFonts w:ascii="Times New Roman" w:eastAsia="Times New Roman" w:hAnsi="Times New Roman" w:cs="Times New Roman"/>
          <w:sz w:val="24"/>
          <w:szCs w:val="24"/>
          <w:vertAlign w:val="superscript"/>
          <w:lang w:bidi="es-MX"/>
        </w:rPr>
        <w:t>1</w:t>
      </w:r>
      <w:r>
        <w:rPr>
          <w:rFonts w:ascii="Times New Roman" w:hAnsi="Times New Roman" w:cs="Times New Roman"/>
          <w:sz w:val="24"/>
          <w:szCs w:val="24"/>
        </w:rPr>
        <w:t>H, RMN</w:t>
      </w:r>
      <w:r>
        <w:rPr>
          <w:rFonts w:ascii="Times New Roman" w:eastAsia="Times New Roman" w:hAnsi="Times New Roman" w:cs="Times New Roman"/>
          <w:sz w:val="24"/>
          <w:szCs w:val="24"/>
          <w:vertAlign w:val="superscript"/>
          <w:lang w:bidi="es-MX"/>
        </w:rPr>
        <w:t>13</w:t>
      </w:r>
      <w:r>
        <w:rPr>
          <w:rFonts w:ascii="Times New Roman" w:hAnsi="Times New Roman" w:cs="Times New Roman"/>
          <w:sz w:val="24"/>
          <w:szCs w:val="24"/>
        </w:rPr>
        <w:t>C, COSY, HSQC, además de EM.</w:t>
      </w:r>
    </w:p>
    <w:p w:rsidR="000C0E35" w:rsidRDefault="000C0E35">
      <w:pPr>
        <w:spacing w:line="360" w:lineRule="auto"/>
        <w:jc w:val="both"/>
        <w:rPr>
          <w:rFonts w:ascii="Times New Roman" w:hAnsi="Times New Roman" w:cs="Times New Roman"/>
          <w:sz w:val="24"/>
          <w:szCs w:val="24"/>
        </w:rPr>
      </w:pPr>
    </w:p>
    <w:p w:rsidR="00734E5D" w:rsidRDefault="00D566A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metodología se realiza a través de </w:t>
      </w:r>
      <w:r>
        <w:rPr>
          <w:rFonts w:ascii="Times New Roman" w:hAnsi="Times New Roman" w:cs="Times New Roman"/>
          <w:i/>
          <w:iCs/>
          <w:sz w:val="24"/>
          <w:szCs w:val="24"/>
        </w:rPr>
        <w:t>Química verde</w:t>
      </w:r>
      <w:r>
        <w:rPr>
          <w:rFonts w:ascii="Times New Roman" w:hAnsi="Times New Roman" w:cs="Times New Roman"/>
          <w:sz w:val="24"/>
          <w:szCs w:val="24"/>
        </w:rPr>
        <w:t xml:space="preserve">, utilizando los reactivos en cantidades </w:t>
      </w:r>
      <w:proofErr w:type="spellStart"/>
      <w:r>
        <w:rPr>
          <w:rFonts w:ascii="Times New Roman" w:hAnsi="Times New Roman" w:cs="Times New Roman"/>
          <w:sz w:val="24"/>
          <w:szCs w:val="24"/>
        </w:rPr>
        <w:t>equimolares</w:t>
      </w:r>
      <w:proofErr w:type="spellEnd"/>
      <w:r>
        <w:rPr>
          <w:rFonts w:ascii="Times New Roman" w:hAnsi="Times New Roman" w:cs="Times New Roman"/>
          <w:sz w:val="24"/>
          <w:szCs w:val="24"/>
        </w:rPr>
        <w:t xml:space="preserve"> (Economía atómica), etanol como disolvente verde, sin la utilización de calentamiento (disminuir el consumo energético), método que permite ahorrar tiempo y disminuir costos (no es necesario utilizar columnas de separación); reduciendo desechos y subproductos dañinos como principal reto.</w:t>
      </w:r>
    </w:p>
    <w:p w:rsidR="00734E5D" w:rsidRPr="00D566AA" w:rsidRDefault="00D566AA">
      <w:pPr>
        <w:spacing w:line="360" w:lineRule="auto"/>
        <w:jc w:val="both"/>
        <w:rPr>
          <w:rFonts w:eastAsia="Times New Roman"/>
          <w:b/>
          <w:color w:val="000000"/>
          <w:sz w:val="28"/>
          <w:szCs w:val="28"/>
          <w:lang w:val="es-ES_tradnl"/>
        </w:rPr>
      </w:pPr>
      <w:r w:rsidRPr="00D566AA">
        <w:rPr>
          <w:rFonts w:eastAsia="Times New Roman"/>
          <w:b/>
          <w:color w:val="000000"/>
          <w:sz w:val="28"/>
          <w:szCs w:val="28"/>
          <w:lang w:val="es-ES_tradnl"/>
        </w:rPr>
        <w:t>RESULTADOS</w:t>
      </w:r>
    </w:p>
    <w:p w:rsidR="00734E5D" w:rsidRDefault="00D566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reactantes y los disolventes </w:t>
      </w:r>
      <w:proofErr w:type="spellStart"/>
      <w:r>
        <w:rPr>
          <w:rFonts w:ascii="Times New Roman" w:hAnsi="Times New Roman" w:cs="Times New Roman"/>
          <w:sz w:val="24"/>
          <w:szCs w:val="24"/>
        </w:rPr>
        <w:t>deuterados</w:t>
      </w:r>
      <w:proofErr w:type="spellEnd"/>
      <w:r>
        <w:rPr>
          <w:rFonts w:ascii="Times New Roman" w:hAnsi="Times New Roman" w:cs="Times New Roman"/>
          <w:sz w:val="24"/>
          <w:szCs w:val="24"/>
        </w:rPr>
        <w:t xml:space="preserve"> fueron obtenidos de la Compañía </w:t>
      </w:r>
      <w:proofErr w:type="spellStart"/>
      <w:r>
        <w:rPr>
          <w:rFonts w:ascii="Times New Roman" w:hAnsi="Times New Roman" w:cs="Times New Roman"/>
          <w:sz w:val="24"/>
          <w:szCs w:val="24"/>
        </w:rPr>
        <w:t>Aldrich</w:t>
      </w:r>
      <w:proofErr w:type="spellEnd"/>
      <w:r>
        <w:rPr>
          <w:rFonts w:ascii="Times New Roman" w:hAnsi="Times New Roman" w:cs="Times New Roman"/>
          <w:sz w:val="24"/>
          <w:szCs w:val="24"/>
        </w:rPr>
        <w:t xml:space="preserve"> y fueron utilizados sin posterior purificación. La reacción fue monitoreada por CCF con placas de aluminio </w:t>
      </w:r>
      <w:proofErr w:type="spellStart"/>
      <w:r>
        <w:rPr>
          <w:rFonts w:ascii="Times New Roman" w:hAnsi="Times New Roman" w:cs="Times New Roman"/>
          <w:sz w:val="24"/>
          <w:szCs w:val="24"/>
        </w:rPr>
        <w:t>Alugram</w:t>
      </w:r>
      <w:proofErr w:type="spellEnd"/>
      <w:r>
        <w:rPr>
          <w:rFonts w:ascii="Times New Roman" w:hAnsi="Times New Roman" w:cs="Times New Roman"/>
          <w:sz w:val="24"/>
          <w:szCs w:val="24"/>
        </w:rPr>
        <w:t xml:space="preserve"> Sil G/UV254 de 0.54 </w:t>
      </w:r>
      <w:proofErr w:type="spellStart"/>
      <w:r>
        <w:rPr>
          <w:rFonts w:ascii="Times New Roman" w:hAnsi="Times New Roman" w:cs="Times New Roman"/>
          <w:sz w:val="24"/>
          <w:szCs w:val="24"/>
        </w:rPr>
        <w:t>mm.</w:t>
      </w:r>
      <w:proofErr w:type="spellEnd"/>
    </w:p>
    <w:p w:rsidR="00734E5D" w:rsidRDefault="00D566AA">
      <w:pPr>
        <w:spacing w:line="360" w:lineRule="auto"/>
        <w:jc w:val="both"/>
        <w:rPr>
          <w:rFonts w:ascii="Times New Roman" w:hAnsi="Times New Roman" w:cs="Times New Roman"/>
          <w:sz w:val="24"/>
          <w:szCs w:val="24"/>
        </w:rPr>
      </w:pPr>
      <w:r>
        <w:rPr>
          <w:rFonts w:ascii="Times New Roman" w:hAnsi="Times New Roman" w:cs="Times New Roman"/>
          <w:sz w:val="24"/>
          <w:szCs w:val="24"/>
        </w:rPr>
        <w:t>Los espectros de IR (</w:t>
      </w:r>
      <w:proofErr w:type="spellStart"/>
      <w:r>
        <w:rPr>
          <w:rFonts w:ascii="Times New Roman" w:hAnsi="Times New Roman" w:cs="Times New Roman"/>
          <w:sz w:val="24"/>
          <w:szCs w:val="24"/>
        </w:rPr>
        <w:t>KBr</w:t>
      </w:r>
      <w:proofErr w:type="spellEnd"/>
      <w:r>
        <w:rPr>
          <w:rFonts w:ascii="Times New Roman" w:hAnsi="Times New Roman" w:cs="Times New Roman"/>
          <w:sz w:val="24"/>
          <w:szCs w:val="24"/>
        </w:rPr>
        <w:t xml:space="preserve"> [bromuro de potasio]) fueron registrados en un </w:t>
      </w:r>
      <w:proofErr w:type="spellStart"/>
      <w:r>
        <w:rPr>
          <w:rFonts w:ascii="Times New Roman" w:hAnsi="Times New Roman" w:cs="Times New Roman"/>
          <w:sz w:val="24"/>
          <w:szCs w:val="24"/>
        </w:rPr>
        <w:t>Nicolet</w:t>
      </w:r>
      <w:proofErr w:type="spellEnd"/>
      <w:r>
        <w:rPr>
          <w:rFonts w:ascii="Times New Roman" w:hAnsi="Times New Roman" w:cs="Times New Roman"/>
          <w:sz w:val="24"/>
          <w:szCs w:val="24"/>
        </w:rPr>
        <w:t xml:space="preserve"> FTIR Magna 750. Los espectros de RMN</w:t>
      </w:r>
      <w:r>
        <w:rPr>
          <w:rFonts w:ascii="Times New Roman" w:eastAsia="Times New Roman" w:hAnsi="Times New Roman" w:cs="Times New Roman"/>
          <w:sz w:val="24"/>
          <w:szCs w:val="24"/>
          <w:vertAlign w:val="superscript"/>
          <w:lang w:bidi="es-MX"/>
        </w:rPr>
        <w:t>1</w:t>
      </w:r>
      <w:r>
        <w:rPr>
          <w:rFonts w:ascii="Times New Roman" w:hAnsi="Times New Roman" w:cs="Times New Roman"/>
          <w:sz w:val="24"/>
          <w:szCs w:val="24"/>
        </w:rPr>
        <w:t>H y RMN</w:t>
      </w:r>
      <w:r>
        <w:rPr>
          <w:rFonts w:ascii="Times New Roman" w:eastAsia="Times New Roman" w:hAnsi="Times New Roman" w:cs="Times New Roman"/>
          <w:sz w:val="24"/>
          <w:szCs w:val="24"/>
          <w:vertAlign w:val="superscript"/>
          <w:lang w:bidi="es-MX"/>
        </w:rPr>
        <w:t>13</w:t>
      </w:r>
      <w:r>
        <w:rPr>
          <w:rFonts w:ascii="Times New Roman" w:hAnsi="Times New Roman" w:cs="Times New Roman"/>
          <w:sz w:val="24"/>
          <w:szCs w:val="24"/>
        </w:rPr>
        <w:t xml:space="preserve">C fueron obtenidos en un </w:t>
      </w:r>
      <w:proofErr w:type="spellStart"/>
      <w:r>
        <w:rPr>
          <w:rFonts w:ascii="Times New Roman" w:hAnsi="Times New Roman" w:cs="Times New Roman"/>
          <w:sz w:val="24"/>
          <w:szCs w:val="24"/>
        </w:rPr>
        <w:t>Varian</w:t>
      </w:r>
      <w:proofErr w:type="spellEnd"/>
      <w:r>
        <w:rPr>
          <w:rFonts w:ascii="Times New Roman" w:hAnsi="Times New Roman" w:cs="Times New Roman"/>
          <w:sz w:val="24"/>
          <w:szCs w:val="24"/>
        </w:rPr>
        <w:t xml:space="preserve"> VX-</w:t>
      </w:r>
      <w:r w:rsidR="009B4AE9">
        <w:rPr>
          <w:rFonts w:ascii="Times New Roman" w:hAnsi="Times New Roman" w:cs="Times New Roman"/>
          <w:sz w:val="24"/>
          <w:szCs w:val="24"/>
        </w:rPr>
        <w:t>4</w:t>
      </w:r>
      <w:r>
        <w:rPr>
          <w:rFonts w:ascii="Times New Roman" w:hAnsi="Times New Roman" w:cs="Times New Roman"/>
          <w:sz w:val="24"/>
          <w:szCs w:val="24"/>
        </w:rPr>
        <w:t>00 (</w:t>
      </w:r>
      <w:r w:rsidR="009B4AE9">
        <w:rPr>
          <w:rFonts w:ascii="Times New Roman" w:hAnsi="Times New Roman" w:cs="Times New Roman"/>
          <w:sz w:val="24"/>
          <w:szCs w:val="24"/>
        </w:rPr>
        <w:t>4</w:t>
      </w:r>
      <w:r>
        <w:rPr>
          <w:rFonts w:ascii="Times New Roman" w:hAnsi="Times New Roman" w:cs="Times New Roman"/>
          <w:sz w:val="24"/>
          <w:szCs w:val="24"/>
        </w:rPr>
        <w:t xml:space="preserve">00 MHz); los desplazamientos químicos fueron obtenidos en una escala de delta como partes por </w:t>
      </w:r>
      <w:proofErr w:type="spellStart"/>
      <w:r>
        <w:rPr>
          <w:rFonts w:ascii="Times New Roman" w:hAnsi="Times New Roman" w:cs="Times New Roman"/>
          <w:sz w:val="24"/>
          <w:szCs w:val="24"/>
        </w:rPr>
        <w:t>millon</w:t>
      </w:r>
      <w:proofErr w:type="spellEnd"/>
      <w:r>
        <w:rPr>
          <w:rFonts w:ascii="Times New Roman" w:hAnsi="Times New Roman" w:cs="Times New Roman"/>
          <w:sz w:val="24"/>
          <w:szCs w:val="24"/>
        </w:rPr>
        <w:t xml:space="preserve"> (ppm). El espectro de masas fue obtenido en un JEOL JEM JMS-SX 102 a 70 eV, y los datos están dados en unidades de masa/carga (m/z).</w:t>
      </w:r>
    </w:p>
    <w:p w:rsidR="00734E5D" w:rsidRDefault="00D566AA">
      <w:pPr>
        <w:spacing w:line="360" w:lineRule="auto"/>
        <w:jc w:val="both"/>
        <w:rPr>
          <w:rFonts w:ascii="Times New Roman" w:hAnsi="Times New Roman" w:cs="Times New Roman"/>
          <w:sz w:val="24"/>
          <w:szCs w:val="24"/>
        </w:rPr>
      </w:pPr>
      <w:r>
        <w:rPr>
          <w:rFonts w:ascii="Times New Roman" w:hAnsi="Times New Roman" w:cs="Times New Roman"/>
          <w:sz w:val="24"/>
          <w:szCs w:val="24"/>
        </w:rPr>
        <w:t>La estructura del producto obtenido con la numeración elegida se encuentra en la Figura 6.</w:t>
      </w:r>
    </w:p>
    <w:p w:rsidR="000C0E35" w:rsidRDefault="000C0E35" w:rsidP="000C0E35">
      <w:pPr>
        <w:spacing w:line="360" w:lineRule="auto"/>
        <w:jc w:val="center"/>
        <w:rPr>
          <w:rFonts w:ascii="Times New Roman" w:hAnsi="Times New Roman" w:cs="Times New Roman"/>
          <w:sz w:val="24"/>
          <w:szCs w:val="24"/>
        </w:rPr>
      </w:pPr>
      <w:r w:rsidRPr="000C0E35">
        <w:rPr>
          <w:rFonts w:ascii="Times New Roman" w:hAnsi="Times New Roman" w:cs="Times New Roman"/>
          <w:b/>
          <w:sz w:val="24"/>
          <w:szCs w:val="24"/>
        </w:rPr>
        <w:t>Figura 6.</w:t>
      </w:r>
      <w:r>
        <w:rPr>
          <w:rFonts w:ascii="Times New Roman" w:hAnsi="Times New Roman" w:cs="Times New Roman"/>
          <w:sz w:val="24"/>
          <w:szCs w:val="24"/>
        </w:rPr>
        <w:t xml:space="preserve"> Estructura de la</w:t>
      </w: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E</w:t>
      </w:r>
      <w:r>
        <w:rPr>
          <w:rFonts w:ascii="Times New Roman" w:hAnsi="Times New Roman" w:cs="Times New Roman"/>
          <w:sz w:val="24"/>
          <w:szCs w:val="24"/>
        </w:rPr>
        <w:t>)-10-(2,2-difenilhidrazono</w:t>
      </w:r>
      <w:proofErr w:type="gramStart"/>
      <w:r>
        <w:rPr>
          <w:rFonts w:ascii="Times New Roman" w:hAnsi="Times New Roman" w:cs="Times New Roman"/>
          <w:sz w:val="24"/>
          <w:szCs w:val="24"/>
        </w:rPr>
        <w:t>)fenantren</w:t>
      </w:r>
      <w:proofErr w:type="gramEnd"/>
      <w:r>
        <w:rPr>
          <w:rFonts w:ascii="Times New Roman" w:hAnsi="Times New Roman" w:cs="Times New Roman"/>
          <w:sz w:val="24"/>
          <w:szCs w:val="24"/>
        </w:rPr>
        <w:t>-9(10H)-</w:t>
      </w:r>
      <w:proofErr w:type="spellStart"/>
      <w:r>
        <w:rPr>
          <w:rFonts w:ascii="Times New Roman" w:hAnsi="Times New Roman" w:cs="Times New Roman"/>
          <w:sz w:val="24"/>
          <w:szCs w:val="24"/>
        </w:rPr>
        <w:t>ona</w:t>
      </w:r>
      <w:proofErr w:type="spellEnd"/>
    </w:p>
    <w:p w:rsidR="00734E5D" w:rsidRDefault="0043054F">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24" o:spid="_x0000_i1031" type="#_x0000_t75" style="width:181.5pt;height:122.25pt;visibility:visible;mso-wrap-distance-left:0;mso-wrap-distance-right:0">
            <v:imagedata r:id="rId15" o:title="A8 numer" gamma="1"/>
            <o:lock v:ext="edit" rotation="t"/>
          </v:shape>
        </w:pict>
      </w:r>
    </w:p>
    <w:p w:rsidR="00734E5D" w:rsidRDefault="00D566A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Chem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Draw</w:t>
      </w:r>
      <w:proofErr w:type="spellEnd"/>
      <w:r>
        <w:rPr>
          <w:rFonts w:ascii="Times New Roman" w:hAnsi="Times New Roman" w:cs="Times New Roman"/>
          <w:sz w:val="24"/>
          <w:szCs w:val="24"/>
        </w:rPr>
        <w:t xml:space="preserve"> Ultra 13.0.2, </w:t>
      </w:r>
      <w:proofErr w:type="spellStart"/>
      <w:r>
        <w:rPr>
          <w:rFonts w:ascii="Times New Roman" w:hAnsi="Times New Roman" w:cs="Times New Roman"/>
          <w:sz w:val="24"/>
          <w:szCs w:val="24"/>
        </w:rPr>
        <w:t>Perkin</w:t>
      </w:r>
      <w:proofErr w:type="spellEnd"/>
      <w:r>
        <w:rPr>
          <w:rFonts w:ascii="Times New Roman" w:hAnsi="Times New Roman" w:cs="Times New Roman"/>
          <w:sz w:val="24"/>
          <w:szCs w:val="24"/>
        </w:rPr>
        <w:t xml:space="preserve"> Elmer).</w:t>
      </w:r>
    </w:p>
    <w:p w:rsidR="00734E5D" w:rsidRDefault="00734E5D">
      <w:pPr>
        <w:spacing w:line="360" w:lineRule="auto"/>
        <w:jc w:val="both"/>
        <w:rPr>
          <w:rFonts w:ascii="Times New Roman" w:eastAsia="Times New Roman" w:hAnsi="Times New Roman" w:cs="Times New Roman"/>
          <w:sz w:val="24"/>
          <w:szCs w:val="24"/>
          <w:lang w:val="pt-BR"/>
        </w:rPr>
      </w:pPr>
    </w:p>
    <w:p w:rsidR="00734E5D" w:rsidRDefault="00D566AA" w:rsidP="009A2DA0">
      <w:pPr>
        <w:spacing w:after="0" w:line="360" w:lineRule="auto"/>
        <w:jc w:val="both"/>
        <w:rPr>
          <w:rFonts w:ascii="Times New Roman" w:eastAsia="Times New Roman" w:hAnsi="Times New Roman" w:cs="Times New Roman"/>
          <w:sz w:val="24"/>
          <w:szCs w:val="24"/>
          <w:lang w:val="pt-BR"/>
        </w:rPr>
      </w:pPr>
      <w:proofErr w:type="spellStart"/>
      <w:r>
        <w:rPr>
          <w:rFonts w:ascii="Times New Roman" w:eastAsia="Times New Roman" w:hAnsi="Times New Roman" w:cs="Times New Roman"/>
          <w:sz w:val="24"/>
          <w:szCs w:val="24"/>
          <w:lang w:val="pt-BR"/>
        </w:rPr>
        <w:lastRenderedPageBreak/>
        <w:t>Hojuelas</w:t>
      </w:r>
      <w:proofErr w:type="spellEnd"/>
      <w:r>
        <w:rPr>
          <w:rFonts w:ascii="Times New Roman" w:eastAsia="Times New Roman" w:hAnsi="Times New Roman" w:cs="Times New Roman"/>
          <w:sz w:val="24"/>
          <w:szCs w:val="24"/>
          <w:lang w:val="pt-BR"/>
        </w:rPr>
        <w:t xml:space="preserve"> </w:t>
      </w:r>
      <w:proofErr w:type="spellStart"/>
      <w:r>
        <w:rPr>
          <w:rFonts w:ascii="Times New Roman" w:eastAsia="Times New Roman" w:hAnsi="Times New Roman" w:cs="Times New Roman"/>
          <w:sz w:val="24"/>
          <w:szCs w:val="24"/>
          <w:lang w:val="pt-BR"/>
        </w:rPr>
        <w:t>vino</w:t>
      </w:r>
      <w:proofErr w:type="spellEnd"/>
      <w:r>
        <w:rPr>
          <w:rFonts w:ascii="Times New Roman" w:eastAsia="Times New Roman" w:hAnsi="Times New Roman" w:cs="Times New Roman"/>
          <w:sz w:val="24"/>
          <w:szCs w:val="24"/>
          <w:lang w:val="pt-BR"/>
        </w:rPr>
        <w:t xml:space="preserve"> </w:t>
      </w:r>
      <w:proofErr w:type="spellStart"/>
      <w:r>
        <w:rPr>
          <w:rFonts w:ascii="Times New Roman" w:eastAsia="Times New Roman" w:hAnsi="Times New Roman" w:cs="Times New Roman"/>
          <w:sz w:val="24"/>
          <w:szCs w:val="24"/>
          <w:lang w:val="pt-BR"/>
        </w:rPr>
        <w:t>con</w:t>
      </w:r>
      <w:proofErr w:type="spellEnd"/>
      <w:r>
        <w:rPr>
          <w:rFonts w:ascii="Times New Roman" w:eastAsia="Times New Roman" w:hAnsi="Times New Roman" w:cs="Times New Roman"/>
          <w:sz w:val="24"/>
          <w:szCs w:val="24"/>
          <w:lang w:val="pt-BR"/>
        </w:rPr>
        <w:t xml:space="preserve"> </w:t>
      </w:r>
      <w:proofErr w:type="spellStart"/>
      <w:r>
        <w:rPr>
          <w:rFonts w:ascii="Times New Roman" w:eastAsia="Times New Roman" w:hAnsi="Times New Roman" w:cs="Times New Roman"/>
          <w:sz w:val="24"/>
          <w:szCs w:val="24"/>
          <w:lang w:val="pt-BR"/>
        </w:rPr>
        <w:t>brillo</w:t>
      </w:r>
      <w:proofErr w:type="spellEnd"/>
      <w:r>
        <w:rPr>
          <w:rFonts w:ascii="Times New Roman" w:eastAsia="Times New Roman" w:hAnsi="Times New Roman" w:cs="Times New Roman"/>
          <w:sz w:val="24"/>
          <w:szCs w:val="24"/>
          <w:lang w:val="pt-BR"/>
        </w:rPr>
        <w:t xml:space="preserve"> </w:t>
      </w:r>
      <w:proofErr w:type="spellStart"/>
      <w:r>
        <w:rPr>
          <w:rFonts w:ascii="Times New Roman" w:eastAsia="Times New Roman" w:hAnsi="Times New Roman" w:cs="Times New Roman"/>
          <w:sz w:val="24"/>
          <w:szCs w:val="24"/>
          <w:lang w:val="pt-BR"/>
        </w:rPr>
        <w:t>dorado</w:t>
      </w:r>
      <w:proofErr w:type="spellEnd"/>
      <w:r>
        <w:rPr>
          <w:rFonts w:ascii="Times New Roman" w:eastAsia="Times New Roman" w:hAnsi="Times New Roman" w:cs="Times New Roman"/>
          <w:sz w:val="24"/>
          <w:szCs w:val="24"/>
          <w:lang w:val="pt-BR"/>
        </w:rPr>
        <w:t xml:space="preserve">, </w:t>
      </w:r>
      <w:proofErr w:type="spellStart"/>
      <w:r>
        <w:rPr>
          <w:rFonts w:ascii="Times New Roman" w:eastAsia="Times New Roman" w:hAnsi="Times New Roman" w:cs="Times New Roman"/>
          <w:sz w:val="24"/>
          <w:szCs w:val="24"/>
          <w:lang w:val="pt-BR"/>
        </w:rPr>
        <w:t>rendimiento</w:t>
      </w:r>
      <w:proofErr w:type="spellEnd"/>
      <w:r>
        <w:rPr>
          <w:rFonts w:ascii="Times New Roman" w:eastAsia="Times New Roman" w:hAnsi="Times New Roman" w:cs="Times New Roman"/>
          <w:sz w:val="24"/>
          <w:szCs w:val="24"/>
          <w:lang w:val="pt-BR"/>
        </w:rPr>
        <w:t xml:space="preserve">: 81% a 25°C, </w:t>
      </w:r>
      <w:proofErr w:type="spellStart"/>
      <w:proofErr w:type="gramStart"/>
      <w:r>
        <w:rPr>
          <w:rFonts w:ascii="Times New Roman" w:eastAsia="Times New Roman" w:hAnsi="Times New Roman" w:cs="Times New Roman"/>
          <w:sz w:val="24"/>
          <w:szCs w:val="24"/>
          <w:lang w:val="pt-BR"/>
        </w:rPr>
        <w:t>pf</w:t>
      </w:r>
      <w:proofErr w:type="spellEnd"/>
      <w:proofErr w:type="gramEnd"/>
      <w:r>
        <w:rPr>
          <w:rFonts w:ascii="Times New Roman" w:eastAsia="Times New Roman" w:hAnsi="Times New Roman" w:cs="Times New Roman"/>
          <w:color w:val="E36C0A"/>
          <w:sz w:val="24"/>
          <w:szCs w:val="24"/>
          <w:lang w:val="pt-BR"/>
        </w:rPr>
        <w:t xml:space="preserve"> </w:t>
      </w:r>
      <w:r>
        <w:rPr>
          <w:rFonts w:ascii="Times New Roman" w:eastAsia="Times New Roman" w:hAnsi="Times New Roman" w:cs="Times New Roman"/>
          <w:sz w:val="24"/>
          <w:szCs w:val="24"/>
          <w:lang w:val="pt-BR"/>
        </w:rPr>
        <w:t>154-156°C. FT IR: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pt-BR"/>
        </w:rPr>
        <w:t>(</w:t>
      </w:r>
      <w:proofErr w:type="spellStart"/>
      <w:r>
        <w:rPr>
          <w:rFonts w:ascii="Times New Roman" w:eastAsia="Times New Roman" w:hAnsi="Times New Roman" w:cs="Times New Roman"/>
          <w:sz w:val="24"/>
          <w:szCs w:val="24"/>
          <w:lang w:val="pt-BR"/>
        </w:rPr>
        <w:t>film</w:t>
      </w:r>
      <w:proofErr w:type="spellEnd"/>
      <w:r>
        <w:rPr>
          <w:rFonts w:ascii="Times New Roman" w:eastAsia="Times New Roman" w:hAnsi="Times New Roman" w:cs="Times New Roman"/>
          <w:sz w:val="24"/>
          <w:szCs w:val="24"/>
          <w:lang w:val="pt-BR"/>
        </w:rPr>
        <w:t>): (cm</w:t>
      </w:r>
      <w:r>
        <w:rPr>
          <w:rFonts w:ascii="Times New Roman" w:eastAsia="Times New Roman" w:hAnsi="Times New Roman" w:cs="Times New Roman"/>
          <w:sz w:val="24"/>
          <w:szCs w:val="24"/>
          <w:vertAlign w:val="superscript"/>
          <w:lang w:val="pt-BR"/>
        </w:rPr>
        <w:t>-1</w:t>
      </w:r>
      <w:r>
        <w:rPr>
          <w:rFonts w:ascii="Times New Roman" w:eastAsia="Times New Roman" w:hAnsi="Times New Roman" w:cs="Times New Roman"/>
          <w:sz w:val="24"/>
          <w:szCs w:val="24"/>
          <w:lang w:val="pt-BR"/>
        </w:rPr>
        <w:t xml:space="preserve">): 3449 </w:t>
      </w:r>
      <w:proofErr w:type="spellStart"/>
      <w:r>
        <w:rPr>
          <w:rFonts w:ascii="Times New Roman" w:eastAsia="Times New Roman" w:hAnsi="Times New Roman" w:cs="Times New Roman"/>
          <w:sz w:val="24"/>
          <w:szCs w:val="24"/>
          <w:lang w:val="pt-BR"/>
        </w:rPr>
        <w:t>Sobretono</w:t>
      </w:r>
      <w:proofErr w:type="spellEnd"/>
      <w:r>
        <w:rPr>
          <w:rFonts w:ascii="Times New Roman" w:eastAsia="Times New Roman" w:hAnsi="Times New Roman" w:cs="Times New Roman"/>
          <w:sz w:val="24"/>
          <w:szCs w:val="24"/>
          <w:lang w:val="pt-BR"/>
        </w:rPr>
        <w:t xml:space="preserve"> </w:t>
      </w:r>
      <w:r>
        <w:rPr>
          <w:rFonts w:ascii="Symbol" w:eastAsia="Times New Roman" w:hAnsi="Symbol" w:cs="Times New Roman"/>
          <w:sz w:val="24"/>
          <w:szCs w:val="24"/>
          <w:lang w:val="pt-BR"/>
        </w:rPr>
        <w:t></w:t>
      </w:r>
      <w:r>
        <w:rPr>
          <w:rFonts w:ascii="Times New Roman" w:eastAsia="Times New Roman" w:hAnsi="Times New Roman" w:cs="Times New Roman"/>
          <w:sz w:val="24"/>
          <w:szCs w:val="24"/>
          <w:lang w:val="pt-BR"/>
        </w:rPr>
        <w:t>(C=O); 3036</w:t>
      </w:r>
      <w:r>
        <w:rPr>
          <w:rFonts w:ascii="Symbol" w:eastAsia="Times New Roman" w:hAnsi="Symbol" w:cs="Times New Roman"/>
          <w:sz w:val="24"/>
          <w:szCs w:val="24"/>
        </w:rPr>
        <w:t></w:t>
      </w:r>
      <w:r>
        <w:rPr>
          <w:rFonts w:ascii="Symbol" w:eastAsia="Times New Roman" w:hAnsi="Symbol" w:cs="Times New Roman"/>
          <w:sz w:val="24"/>
          <w:szCs w:val="24"/>
        </w:rPr>
        <w:t></w:t>
      </w:r>
      <w:r>
        <w:rPr>
          <w:rFonts w:ascii="Times New Roman" w:eastAsia="Times New Roman" w:hAnsi="Times New Roman" w:cs="Times New Roman"/>
          <w:sz w:val="24"/>
          <w:szCs w:val="24"/>
          <w:lang w:val="pt-BR"/>
        </w:rPr>
        <w:t xml:space="preserve">(C-H); 1775 </w:t>
      </w:r>
      <w:r>
        <w:rPr>
          <w:rFonts w:ascii="Symbol" w:eastAsia="Times New Roman" w:hAnsi="Symbol" w:cs="Times New Roman"/>
          <w:sz w:val="24"/>
          <w:szCs w:val="24"/>
        </w:rPr>
        <w:t></w:t>
      </w:r>
      <w:r w:rsidR="00342582">
        <w:rPr>
          <w:rFonts w:ascii="Times New Roman" w:eastAsia="Times New Roman" w:hAnsi="Times New Roman" w:cs="Times New Roman"/>
          <w:sz w:val="24"/>
          <w:szCs w:val="24"/>
          <w:lang w:val="pt-BR"/>
        </w:rPr>
        <w:t>(C=O);</w:t>
      </w:r>
      <w:r>
        <w:rPr>
          <w:rFonts w:ascii="Times New Roman" w:eastAsia="Times New Roman" w:hAnsi="Times New Roman" w:cs="Times New Roman"/>
          <w:sz w:val="24"/>
          <w:szCs w:val="24"/>
          <w:lang w:val="pt-BR"/>
        </w:rPr>
        <w:t xml:space="preserve"> 1447</w:t>
      </w:r>
      <w:r>
        <w:rPr>
          <w:rFonts w:ascii="Symbol" w:eastAsia="Times New Roman" w:hAnsi="Symbol" w:cs="Times New Roman"/>
          <w:sz w:val="24"/>
          <w:szCs w:val="24"/>
        </w:rPr>
        <w:t></w:t>
      </w:r>
      <w:r w:rsidR="00342582">
        <w:rPr>
          <w:rFonts w:ascii="Times New Roman" w:eastAsia="Times New Roman" w:hAnsi="Times New Roman" w:cs="Times New Roman"/>
          <w:sz w:val="24"/>
          <w:szCs w:val="24"/>
          <w:lang w:val="pt-BR"/>
        </w:rPr>
        <w:t>(C=N);</w:t>
      </w:r>
      <w:r>
        <w:rPr>
          <w:rFonts w:ascii="Times New Roman" w:eastAsia="Times New Roman" w:hAnsi="Times New Roman" w:cs="Times New Roman"/>
          <w:sz w:val="24"/>
          <w:szCs w:val="24"/>
          <w:lang w:val="pt-BR"/>
        </w:rPr>
        <w:t xml:space="preserve"> </w:t>
      </w:r>
      <w:proofErr w:type="gramStart"/>
      <w:r>
        <w:rPr>
          <w:rFonts w:ascii="Times New Roman" w:eastAsia="Times New Roman" w:hAnsi="Times New Roman" w:cs="Times New Roman"/>
          <w:sz w:val="24"/>
          <w:szCs w:val="24"/>
          <w:lang w:val="pt-BR"/>
        </w:rPr>
        <w:t>881</w:t>
      </w:r>
      <w:r w:rsidR="00342582">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 xml:space="preserve"> 1269</w:t>
      </w:r>
      <w:proofErr w:type="gramEnd"/>
      <w:r>
        <w:rPr>
          <w:rFonts w:ascii="Times New Roman" w:eastAsia="Times New Roman" w:hAnsi="Times New Roman" w:cs="Times New Roman"/>
          <w:sz w:val="24"/>
          <w:szCs w:val="24"/>
          <w:lang w:val="pt-BR"/>
        </w:rPr>
        <w:t xml:space="preserve"> (C-N 3ª. </w:t>
      </w:r>
      <w:proofErr w:type="spellStart"/>
      <w:r>
        <w:rPr>
          <w:rFonts w:ascii="Times New Roman" w:eastAsia="Times New Roman" w:hAnsi="Times New Roman" w:cs="Times New Roman"/>
          <w:sz w:val="24"/>
          <w:szCs w:val="24"/>
          <w:lang w:val="pt-BR"/>
        </w:rPr>
        <w:t>arom</w:t>
      </w:r>
      <w:proofErr w:type="spellEnd"/>
      <w:r>
        <w:rPr>
          <w:rFonts w:ascii="Times New Roman" w:eastAsia="Times New Roman" w:hAnsi="Times New Roman" w:cs="Times New Roman"/>
          <w:sz w:val="24"/>
          <w:szCs w:val="24"/>
          <w:lang w:val="pt-BR"/>
        </w:rPr>
        <w:t xml:space="preserve">); 1205 </w:t>
      </w:r>
      <w:r>
        <w:rPr>
          <w:rFonts w:ascii="Symbol" w:eastAsia="Times New Roman" w:hAnsi="Symbol" w:cs="Times New Roman"/>
          <w:sz w:val="24"/>
          <w:szCs w:val="24"/>
          <w:lang w:val="pt-BR"/>
        </w:rPr>
        <w:t></w:t>
      </w:r>
      <w:r>
        <w:rPr>
          <w:rFonts w:ascii="Symbol" w:eastAsia="Times New Roman" w:hAnsi="Symbol" w:cs="Times New Roman"/>
          <w:sz w:val="24"/>
          <w:szCs w:val="24"/>
        </w:rPr>
        <w:t></w:t>
      </w:r>
      <w:r>
        <w:rPr>
          <w:rFonts w:ascii="Times New Roman" w:eastAsia="Times New Roman" w:hAnsi="Times New Roman" w:cs="Times New Roman"/>
          <w:sz w:val="24"/>
          <w:szCs w:val="24"/>
          <w:lang w:val="pt-BR"/>
        </w:rPr>
        <w:t xml:space="preserve">COC) </w:t>
      </w:r>
      <w:proofErr w:type="spellStart"/>
      <w:r>
        <w:rPr>
          <w:rFonts w:ascii="Times New Roman" w:eastAsia="Times New Roman" w:hAnsi="Times New Roman" w:cs="Times New Roman"/>
          <w:sz w:val="24"/>
          <w:szCs w:val="24"/>
          <w:lang w:val="pt-BR"/>
        </w:rPr>
        <w:t>arom</w:t>
      </w:r>
      <w:proofErr w:type="spellEnd"/>
      <w:r w:rsidR="00342582">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 xml:space="preserve"> </w:t>
      </w:r>
      <w:r>
        <w:rPr>
          <w:rFonts w:ascii="Times New Roman" w:eastAsia="Times New Roman" w:hAnsi="Times New Roman" w:cs="Times New Roman"/>
          <w:bCs/>
          <w:sz w:val="24"/>
          <w:szCs w:val="24"/>
          <w:lang w:val="pt-BR"/>
        </w:rPr>
        <w:t xml:space="preserve">752 </w:t>
      </w:r>
      <w:r>
        <w:rPr>
          <w:rFonts w:ascii="Symbol" w:eastAsia="Times New Roman" w:hAnsi="Symbol" w:cs="Times New Roman"/>
          <w:sz w:val="24"/>
          <w:szCs w:val="24"/>
        </w:rPr>
        <w:t></w:t>
      </w:r>
      <w:r>
        <w:rPr>
          <w:rFonts w:ascii="Symbol" w:eastAsia="Times New Roman" w:hAnsi="Symbol" w:cs="Times New Roman"/>
          <w:sz w:val="24"/>
          <w:szCs w:val="24"/>
        </w:rPr>
        <w:t></w:t>
      </w:r>
      <w:r>
        <w:rPr>
          <w:rFonts w:ascii="Times New Roman" w:eastAsia="Times New Roman" w:hAnsi="Times New Roman" w:cs="Times New Roman"/>
          <w:bCs/>
          <w:sz w:val="24"/>
          <w:szCs w:val="24"/>
          <w:lang w:val="pt-BR"/>
        </w:rPr>
        <w:t xml:space="preserve">C-H) </w:t>
      </w:r>
      <w:proofErr w:type="spellStart"/>
      <w:r>
        <w:rPr>
          <w:rFonts w:ascii="Times New Roman" w:eastAsia="Times New Roman" w:hAnsi="Times New Roman" w:cs="Times New Roman"/>
          <w:sz w:val="24"/>
          <w:szCs w:val="24"/>
          <w:lang w:val="pt-BR"/>
        </w:rPr>
        <w:t>fuera</w:t>
      </w:r>
      <w:proofErr w:type="spellEnd"/>
      <w:r>
        <w:rPr>
          <w:rFonts w:ascii="Times New Roman" w:eastAsia="Times New Roman" w:hAnsi="Times New Roman" w:cs="Times New Roman"/>
          <w:sz w:val="24"/>
          <w:szCs w:val="24"/>
          <w:lang w:val="pt-BR"/>
        </w:rPr>
        <w:t xml:space="preserve"> plano naftaleno </w:t>
      </w:r>
      <w:r>
        <w:rPr>
          <w:rFonts w:ascii="Symbol" w:eastAsia="Times New Roman" w:hAnsi="Symbol" w:cs="Times New Roman"/>
          <w:sz w:val="24"/>
          <w:szCs w:val="24"/>
        </w:rPr>
        <w:t></w:t>
      </w:r>
      <w:r>
        <w:rPr>
          <w:rFonts w:ascii="Times New Roman" w:eastAsia="Times New Roman" w:hAnsi="Times New Roman" w:cs="Times New Roman"/>
          <w:sz w:val="24"/>
          <w:szCs w:val="24"/>
          <w:lang w:val="pt-BR"/>
        </w:rPr>
        <w:t xml:space="preserve"> </w:t>
      </w:r>
      <w:proofErr w:type="spellStart"/>
      <w:r>
        <w:rPr>
          <w:rFonts w:ascii="Times New Roman" w:eastAsia="Times New Roman" w:hAnsi="Times New Roman" w:cs="Times New Roman"/>
          <w:sz w:val="24"/>
          <w:szCs w:val="24"/>
          <w:lang w:val="pt-BR"/>
        </w:rPr>
        <w:t>sust</w:t>
      </w:r>
      <w:proofErr w:type="spellEnd"/>
      <w:r>
        <w:rPr>
          <w:rFonts w:ascii="Times New Roman" w:eastAsia="Times New Roman" w:hAnsi="Times New Roman" w:cs="Times New Roman"/>
          <w:sz w:val="24"/>
          <w:szCs w:val="24"/>
          <w:lang w:val="pt-BR"/>
        </w:rPr>
        <w:t xml:space="preserve">. RMN </w:t>
      </w:r>
      <w:r>
        <w:rPr>
          <w:rFonts w:ascii="Times New Roman" w:eastAsia="Times New Roman" w:hAnsi="Times New Roman" w:cs="Times New Roman"/>
          <w:sz w:val="24"/>
          <w:szCs w:val="24"/>
          <w:vertAlign w:val="superscript"/>
          <w:lang w:val="pt-BR"/>
        </w:rPr>
        <w:t>13</w:t>
      </w:r>
      <w:r>
        <w:rPr>
          <w:rFonts w:ascii="Times New Roman" w:eastAsia="Times New Roman" w:hAnsi="Times New Roman" w:cs="Times New Roman"/>
          <w:sz w:val="24"/>
          <w:szCs w:val="24"/>
          <w:lang w:val="pt-BR"/>
        </w:rPr>
        <w:t>C (400 MHz, (CD</w:t>
      </w:r>
      <w:r>
        <w:rPr>
          <w:rFonts w:ascii="Times New Roman" w:eastAsia="Times New Roman" w:hAnsi="Times New Roman" w:cs="Times New Roman"/>
          <w:sz w:val="24"/>
          <w:szCs w:val="24"/>
          <w:vertAlign w:val="subscript"/>
          <w:lang w:val="pt-BR"/>
        </w:rPr>
        <w:t>3</w:t>
      </w:r>
      <w:r>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vertAlign w:val="subscript"/>
          <w:lang w:val="pt-BR"/>
        </w:rPr>
        <w:t>2</w:t>
      </w:r>
      <w:r>
        <w:rPr>
          <w:rFonts w:ascii="Times New Roman" w:eastAsia="Times New Roman" w:hAnsi="Times New Roman" w:cs="Times New Roman"/>
          <w:sz w:val="24"/>
          <w:szCs w:val="24"/>
          <w:lang w:val="pt-BR"/>
        </w:rPr>
        <w:t>CO): (</w:t>
      </w:r>
      <w:r>
        <w:rPr>
          <w:rFonts w:ascii="Symbol" w:eastAsia="Times New Roman" w:hAnsi="Symbol" w:cs="Times New Roman"/>
          <w:sz w:val="24"/>
          <w:szCs w:val="24"/>
        </w:rPr>
        <w:t></w:t>
      </w:r>
      <w:r>
        <w:rPr>
          <w:rFonts w:ascii="Symbol" w:eastAsia="Times New Roman" w:hAnsi="Symbol" w:cs="Times New Roman"/>
          <w:sz w:val="24"/>
          <w:szCs w:val="24"/>
        </w:rPr>
        <w:t></w:t>
      </w:r>
      <w:proofErr w:type="spellStart"/>
      <w:proofErr w:type="gramStart"/>
      <w:r>
        <w:rPr>
          <w:rFonts w:ascii="Times New Roman" w:eastAsia="Times New Roman" w:hAnsi="Times New Roman" w:cs="Times New Roman"/>
          <w:sz w:val="24"/>
          <w:szCs w:val="24"/>
          <w:lang w:val="pt-BR"/>
        </w:rPr>
        <w:t>ppm</w:t>
      </w:r>
      <w:proofErr w:type="spellEnd"/>
      <w:proofErr w:type="gramEnd"/>
      <w:r>
        <w:rPr>
          <w:rFonts w:ascii="Times New Roman" w:eastAsia="Times New Roman" w:hAnsi="Times New Roman" w:cs="Times New Roman"/>
          <w:sz w:val="24"/>
          <w:szCs w:val="24"/>
          <w:lang w:val="pt-BR"/>
        </w:rPr>
        <w:t>): 178.95(C9), 142.55 (C=N), 136.14 (1’), 133.29 (C4), 132.25 (</w:t>
      </w:r>
      <w:proofErr w:type="spellStart"/>
      <w:r>
        <w:rPr>
          <w:rFonts w:ascii="Times New Roman" w:eastAsia="Times New Roman" w:hAnsi="Times New Roman" w:cs="Times New Roman"/>
          <w:sz w:val="24"/>
          <w:szCs w:val="24"/>
          <w:lang w:val="pt-BR"/>
        </w:rPr>
        <w:t>Cb</w:t>
      </w:r>
      <w:proofErr w:type="spellEnd"/>
      <w:r>
        <w:rPr>
          <w:rFonts w:ascii="Times New Roman" w:eastAsia="Times New Roman" w:hAnsi="Times New Roman" w:cs="Times New Roman"/>
          <w:sz w:val="24"/>
          <w:szCs w:val="24"/>
          <w:lang w:val="pt-BR"/>
        </w:rPr>
        <w:t>), 130.81 (C2), 129.60 (C3), 128.69 (</w:t>
      </w:r>
      <w:proofErr w:type="spellStart"/>
      <w:r>
        <w:rPr>
          <w:rFonts w:ascii="Times New Roman" w:eastAsia="Times New Roman" w:hAnsi="Times New Roman" w:cs="Times New Roman"/>
          <w:sz w:val="24"/>
          <w:szCs w:val="24"/>
          <w:lang w:val="pt-BR"/>
        </w:rPr>
        <w:t>Cc</w:t>
      </w:r>
      <w:proofErr w:type="spellEnd"/>
      <w:r>
        <w:rPr>
          <w:rFonts w:ascii="Times New Roman" w:eastAsia="Times New Roman" w:hAnsi="Times New Roman" w:cs="Times New Roman"/>
          <w:sz w:val="24"/>
          <w:szCs w:val="24"/>
          <w:lang w:val="pt-BR"/>
        </w:rPr>
        <w:t>), 128.37 (C8), 127.80 (C2’),127.40 (</w:t>
      </w:r>
      <w:proofErr w:type="spellStart"/>
      <w:r>
        <w:rPr>
          <w:rFonts w:ascii="Times New Roman" w:eastAsia="Times New Roman" w:hAnsi="Times New Roman" w:cs="Times New Roman"/>
          <w:sz w:val="24"/>
          <w:szCs w:val="24"/>
          <w:lang w:val="pt-BR"/>
        </w:rPr>
        <w:t>Cd</w:t>
      </w:r>
      <w:proofErr w:type="spellEnd"/>
      <w:r>
        <w:rPr>
          <w:rFonts w:ascii="Times New Roman" w:eastAsia="Times New Roman" w:hAnsi="Times New Roman" w:cs="Times New Roman"/>
          <w:sz w:val="24"/>
          <w:szCs w:val="24"/>
          <w:lang w:val="pt-BR"/>
        </w:rPr>
        <w:t>), 127.01 (C3’), 126.76 (Ca), 125.28 (C4’), 122.94 (C5), 122.92 (C7) y 122,74 (C6).</w:t>
      </w:r>
    </w:p>
    <w:p w:rsidR="00734E5D" w:rsidRDefault="00D566AA" w:rsidP="009A2DA0">
      <w:pPr>
        <w:spacing w:line="360" w:lineRule="auto"/>
        <w:jc w:val="both"/>
        <w:rPr>
          <w:rFonts w:ascii="Times New Roman" w:hAnsi="Times New Roman" w:cs="Times New Roman"/>
          <w:sz w:val="24"/>
          <w:szCs w:val="24"/>
        </w:rPr>
      </w:pPr>
      <w:r>
        <w:rPr>
          <w:rFonts w:ascii="Times New Roman" w:hAnsi="Times New Roman" w:cs="Times New Roman"/>
          <w:sz w:val="24"/>
          <w:szCs w:val="24"/>
        </w:rPr>
        <w:t>En la Figura 7 se muestra el espectro de RMN</w:t>
      </w:r>
      <w:r>
        <w:rPr>
          <w:rFonts w:ascii="Times New Roman" w:eastAsia="Times New Roman" w:hAnsi="Times New Roman" w:cs="Times New Roman"/>
          <w:sz w:val="24"/>
          <w:szCs w:val="24"/>
          <w:vertAlign w:val="superscript"/>
          <w:lang w:bidi="es-MX"/>
        </w:rPr>
        <w:t>1</w:t>
      </w:r>
      <w:r>
        <w:rPr>
          <w:rFonts w:ascii="Times New Roman" w:hAnsi="Times New Roman" w:cs="Times New Roman"/>
          <w:sz w:val="24"/>
          <w:szCs w:val="24"/>
        </w:rPr>
        <w:t>H en (CD</w:t>
      </w:r>
      <w:r>
        <w:rPr>
          <w:rFonts w:ascii="Times New Roman" w:eastAsia="Times New Roman" w:hAnsi="Times New Roman" w:cs="Times New Roman"/>
          <w:sz w:val="24"/>
          <w:szCs w:val="24"/>
          <w:vertAlign w:val="subscript"/>
          <w:lang w:bidi="es-MX"/>
        </w:rPr>
        <w:t>3</w:t>
      </w:r>
      <w:r>
        <w:rPr>
          <w:rFonts w:ascii="Times New Roman" w:hAnsi="Times New Roman" w:cs="Times New Roman"/>
          <w:sz w:val="24"/>
          <w:szCs w:val="24"/>
        </w:rPr>
        <w:t>)</w:t>
      </w:r>
      <w:r>
        <w:rPr>
          <w:rFonts w:ascii="Times New Roman" w:eastAsia="Times New Roman" w:hAnsi="Times New Roman" w:cs="Times New Roman"/>
          <w:sz w:val="24"/>
          <w:szCs w:val="24"/>
          <w:vertAlign w:val="subscript"/>
          <w:lang w:bidi="es-MX"/>
        </w:rPr>
        <w:t>2</w:t>
      </w:r>
      <w:r>
        <w:rPr>
          <w:rFonts w:ascii="Times New Roman" w:hAnsi="Times New Roman" w:cs="Times New Roman"/>
          <w:sz w:val="24"/>
          <w:szCs w:val="24"/>
        </w:rPr>
        <w:t>CO, (</w:t>
      </w:r>
      <w:r w:rsidR="009B4AE9">
        <w:rPr>
          <w:rFonts w:ascii="Times New Roman" w:hAnsi="Times New Roman" w:cs="Times New Roman"/>
          <w:sz w:val="24"/>
          <w:szCs w:val="24"/>
        </w:rPr>
        <w:t>4</w:t>
      </w:r>
      <w:r>
        <w:rPr>
          <w:rFonts w:ascii="Times New Roman" w:hAnsi="Times New Roman" w:cs="Times New Roman"/>
          <w:sz w:val="24"/>
          <w:szCs w:val="24"/>
        </w:rPr>
        <w:t>00 MHz); (</w:t>
      </w:r>
      <w:r>
        <w:rPr>
          <w:rFonts w:ascii="Symbol" w:eastAsia="Times New Roman" w:hAnsi="Symbol" w:cs="Times New Roman"/>
          <w:sz w:val="24"/>
          <w:szCs w:val="24"/>
        </w:rPr>
        <w:t></w:t>
      </w:r>
      <w:r w:rsidR="00342582">
        <w:rPr>
          <w:rFonts w:ascii="Times New Roman" w:hAnsi="Times New Roman" w:cs="Times New Roman"/>
          <w:sz w:val="24"/>
          <w:szCs w:val="24"/>
        </w:rPr>
        <w:t>/</w:t>
      </w:r>
      <w:r>
        <w:rPr>
          <w:rFonts w:ascii="Times New Roman" w:hAnsi="Times New Roman" w:cs="Times New Roman"/>
          <w:sz w:val="24"/>
          <w:szCs w:val="24"/>
        </w:rPr>
        <w:t>ppm) de la hidrazona sintetizada. Y en las Figuras 8 y 9, los bidimensionales COSY y HSQC correspondientes. Por último, en la Figura 10 se muestra el Espectro de masas.</w:t>
      </w:r>
    </w:p>
    <w:p w:rsidR="000C0E35" w:rsidRDefault="000C0E35" w:rsidP="000C0E35">
      <w:pPr>
        <w:spacing w:line="360" w:lineRule="auto"/>
        <w:jc w:val="center"/>
        <w:rPr>
          <w:rFonts w:ascii="Times New Roman" w:hAnsi="Times New Roman" w:cs="Times New Roman"/>
          <w:sz w:val="24"/>
          <w:szCs w:val="24"/>
        </w:rPr>
      </w:pPr>
      <w:r w:rsidRPr="000C0E35">
        <w:rPr>
          <w:rFonts w:ascii="Times New Roman" w:hAnsi="Times New Roman" w:cs="Times New Roman"/>
          <w:b/>
          <w:sz w:val="24"/>
          <w:szCs w:val="24"/>
        </w:rPr>
        <w:t>Figura 7.</w:t>
      </w:r>
      <w:r>
        <w:rPr>
          <w:rFonts w:ascii="Times New Roman" w:hAnsi="Times New Roman" w:cs="Times New Roman"/>
          <w:sz w:val="24"/>
          <w:szCs w:val="24"/>
        </w:rPr>
        <w:t xml:space="preserve"> Espectro de RMN</w:t>
      </w:r>
      <w:r>
        <w:rPr>
          <w:rFonts w:ascii="Times New Roman" w:eastAsia="Times New Roman" w:hAnsi="Times New Roman" w:cs="Times New Roman"/>
          <w:sz w:val="24"/>
          <w:szCs w:val="24"/>
          <w:vertAlign w:val="superscript"/>
          <w:lang w:bidi="es-MX"/>
        </w:rPr>
        <w:t>1</w:t>
      </w:r>
      <w:r>
        <w:rPr>
          <w:rFonts w:ascii="Times New Roman" w:hAnsi="Times New Roman" w:cs="Times New Roman"/>
          <w:sz w:val="24"/>
          <w:szCs w:val="24"/>
        </w:rPr>
        <w:t>H de la hidrazona sintetizada (</w:t>
      </w:r>
      <w:r>
        <w:rPr>
          <w:rFonts w:ascii="Times New Roman" w:hAnsi="Times New Roman" w:cs="Times New Roman"/>
          <w:i/>
          <w:iCs/>
          <w:sz w:val="24"/>
          <w:szCs w:val="24"/>
        </w:rPr>
        <w:t>E</w:t>
      </w:r>
      <w:r>
        <w:rPr>
          <w:rFonts w:ascii="Times New Roman" w:hAnsi="Times New Roman" w:cs="Times New Roman"/>
          <w:sz w:val="24"/>
          <w:szCs w:val="24"/>
        </w:rPr>
        <w:t>)-10-(2,2-difenilhidrazono</w:t>
      </w:r>
      <w:proofErr w:type="gramStart"/>
      <w:r>
        <w:rPr>
          <w:rFonts w:ascii="Times New Roman" w:hAnsi="Times New Roman" w:cs="Times New Roman"/>
          <w:sz w:val="24"/>
          <w:szCs w:val="24"/>
        </w:rPr>
        <w:t>)fenantren</w:t>
      </w:r>
      <w:proofErr w:type="gramEnd"/>
      <w:r>
        <w:rPr>
          <w:rFonts w:ascii="Times New Roman" w:hAnsi="Times New Roman" w:cs="Times New Roman"/>
          <w:sz w:val="24"/>
          <w:szCs w:val="24"/>
        </w:rPr>
        <w:t>-9(10H)-</w:t>
      </w:r>
      <w:proofErr w:type="spellStart"/>
      <w:r>
        <w:rPr>
          <w:rFonts w:ascii="Times New Roman" w:hAnsi="Times New Roman" w:cs="Times New Roman"/>
          <w:sz w:val="24"/>
          <w:szCs w:val="24"/>
        </w:rPr>
        <w:t>ona</w:t>
      </w:r>
      <w:proofErr w:type="spellEnd"/>
      <w:r>
        <w:rPr>
          <w:rFonts w:ascii="Times New Roman" w:hAnsi="Times New Roman" w:cs="Times New Roman"/>
          <w:sz w:val="24"/>
          <w:szCs w:val="24"/>
        </w:rPr>
        <w:t>.</w:t>
      </w:r>
    </w:p>
    <w:p w:rsidR="00734E5D" w:rsidRDefault="007236E4">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23" o:spid="_x0000_i1032" type="#_x0000_t75" style="width:5in;height:225.75pt;visibility:visible;mso-wrap-distance-left:0;mso-wrap-distance-right:0">
            <v:imagedata r:id="rId16" o:title="A8 fEB 2017" cropbottom="10708f" gamma="1"/>
            <o:lock v:ext="edit" rotation="t"/>
          </v:shape>
        </w:pict>
      </w:r>
    </w:p>
    <w:p w:rsidR="00734E5D" w:rsidRDefault="00734E5D">
      <w:pPr>
        <w:spacing w:line="360" w:lineRule="auto"/>
        <w:jc w:val="center"/>
        <w:rPr>
          <w:rFonts w:ascii="Times New Roman" w:hAnsi="Times New Roman" w:cs="Times New Roman"/>
          <w:sz w:val="24"/>
          <w:szCs w:val="24"/>
        </w:rPr>
      </w:pPr>
    </w:p>
    <w:p w:rsidR="000C0E35" w:rsidRDefault="000C0E35">
      <w:pPr>
        <w:spacing w:line="360" w:lineRule="auto"/>
        <w:jc w:val="center"/>
        <w:rPr>
          <w:rFonts w:ascii="Times New Roman" w:hAnsi="Times New Roman" w:cs="Times New Roman"/>
          <w:sz w:val="24"/>
          <w:szCs w:val="24"/>
        </w:rPr>
      </w:pPr>
    </w:p>
    <w:p w:rsidR="000C0E35" w:rsidRDefault="000C0E35">
      <w:pPr>
        <w:spacing w:line="360" w:lineRule="auto"/>
        <w:jc w:val="center"/>
        <w:rPr>
          <w:rFonts w:ascii="Times New Roman" w:hAnsi="Times New Roman" w:cs="Times New Roman"/>
          <w:sz w:val="24"/>
          <w:szCs w:val="24"/>
        </w:rPr>
      </w:pPr>
    </w:p>
    <w:p w:rsidR="000C0E35" w:rsidRDefault="000C0E35">
      <w:pPr>
        <w:spacing w:line="360" w:lineRule="auto"/>
        <w:jc w:val="center"/>
        <w:rPr>
          <w:rFonts w:ascii="Times New Roman" w:hAnsi="Times New Roman" w:cs="Times New Roman"/>
          <w:sz w:val="24"/>
          <w:szCs w:val="24"/>
        </w:rPr>
      </w:pPr>
    </w:p>
    <w:p w:rsidR="000C0E35" w:rsidRDefault="000C0E35" w:rsidP="000C0E35">
      <w:pPr>
        <w:spacing w:line="360" w:lineRule="auto"/>
        <w:jc w:val="center"/>
        <w:rPr>
          <w:rFonts w:ascii="Times New Roman" w:hAnsi="Times New Roman" w:cs="Times New Roman"/>
          <w:sz w:val="24"/>
          <w:szCs w:val="24"/>
        </w:rPr>
      </w:pPr>
      <w:r w:rsidRPr="000C0E35">
        <w:rPr>
          <w:rFonts w:ascii="Times New Roman" w:hAnsi="Times New Roman" w:cs="Times New Roman"/>
          <w:b/>
          <w:sz w:val="24"/>
          <w:szCs w:val="24"/>
        </w:rPr>
        <w:lastRenderedPageBreak/>
        <w:t>Figura 8.</w:t>
      </w:r>
      <w:r>
        <w:rPr>
          <w:rFonts w:ascii="Times New Roman" w:hAnsi="Times New Roman" w:cs="Times New Roman"/>
          <w:sz w:val="24"/>
          <w:szCs w:val="24"/>
        </w:rPr>
        <w:t xml:space="preserve"> Espectro de RMN en 2D, COSY de la hidrazona sintetizada (</w:t>
      </w:r>
      <w:r>
        <w:rPr>
          <w:rFonts w:ascii="Times New Roman" w:hAnsi="Times New Roman" w:cs="Times New Roman"/>
          <w:i/>
          <w:iCs/>
          <w:sz w:val="24"/>
          <w:szCs w:val="24"/>
        </w:rPr>
        <w:t>E</w:t>
      </w:r>
      <w:r>
        <w:rPr>
          <w:rFonts w:ascii="Times New Roman" w:hAnsi="Times New Roman" w:cs="Times New Roman"/>
          <w:sz w:val="24"/>
          <w:szCs w:val="24"/>
        </w:rPr>
        <w:t>)-10-(2,2-difenilhidrazono</w:t>
      </w:r>
      <w:proofErr w:type="gramStart"/>
      <w:r>
        <w:rPr>
          <w:rFonts w:ascii="Times New Roman" w:hAnsi="Times New Roman" w:cs="Times New Roman"/>
          <w:sz w:val="24"/>
          <w:szCs w:val="24"/>
        </w:rPr>
        <w:t>)fenantren</w:t>
      </w:r>
      <w:proofErr w:type="gramEnd"/>
      <w:r>
        <w:rPr>
          <w:rFonts w:ascii="Times New Roman" w:hAnsi="Times New Roman" w:cs="Times New Roman"/>
          <w:sz w:val="24"/>
          <w:szCs w:val="24"/>
        </w:rPr>
        <w:t>-9(10H)-</w:t>
      </w:r>
      <w:proofErr w:type="spellStart"/>
      <w:r>
        <w:rPr>
          <w:rFonts w:ascii="Times New Roman" w:hAnsi="Times New Roman" w:cs="Times New Roman"/>
          <w:sz w:val="24"/>
          <w:szCs w:val="24"/>
        </w:rPr>
        <w:t>ona</w:t>
      </w:r>
      <w:proofErr w:type="spellEnd"/>
      <w:r>
        <w:rPr>
          <w:rFonts w:ascii="Times New Roman" w:hAnsi="Times New Roman" w:cs="Times New Roman"/>
          <w:sz w:val="24"/>
          <w:szCs w:val="24"/>
        </w:rPr>
        <w:t>.</w:t>
      </w:r>
    </w:p>
    <w:p w:rsidR="00734E5D" w:rsidRDefault="007236E4">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22" o:spid="_x0000_i1033" type="#_x0000_t75" style="width:5in;height:213.75pt;visibility:visible;mso-wrap-distance-left:0;mso-wrap-distance-right:0">
            <v:imagedata r:id="rId17" o:title="Picture 2" croptop="10557f" cropbottom="14745f" cropleft="14948f" cropright="12904f" gamma="1"/>
            <o:lock v:ext="edit" rotation="t"/>
          </v:shape>
        </w:pict>
      </w:r>
    </w:p>
    <w:p w:rsidR="00734E5D" w:rsidRDefault="000C0E35">
      <w:pPr>
        <w:spacing w:line="360" w:lineRule="auto"/>
        <w:jc w:val="center"/>
        <w:rPr>
          <w:rFonts w:ascii="Times New Roman" w:hAnsi="Times New Roman" w:cs="Times New Roman"/>
          <w:sz w:val="24"/>
          <w:szCs w:val="24"/>
        </w:rPr>
      </w:pPr>
      <w:r w:rsidRPr="000C0E35">
        <w:rPr>
          <w:rFonts w:ascii="Times New Roman" w:hAnsi="Times New Roman" w:cs="Times New Roman"/>
          <w:b/>
          <w:sz w:val="24"/>
          <w:szCs w:val="24"/>
        </w:rPr>
        <w:t>Figura 9.</w:t>
      </w:r>
      <w:r>
        <w:rPr>
          <w:rFonts w:ascii="Times New Roman" w:hAnsi="Times New Roman" w:cs="Times New Roman"/>
          <w:sz w:val="24"/>
          <w:szCs w:val="24"/>
        </w:rPr>
        <w:t xml:space="preserve"> Espectro de RMN en 2D, HSQC de la hidrazona sintetizada (</w:t>
      </w:r>
      <w:r>
        <w:rPr>
          <w:rFonts w:ascii="Times New Roman" w:hAnsi="Times New Roman" w:cs="Times New Roman"/>
          <w:i/>
          <w:iCs/>
          <w:sz w:val="24"/>
          <w:szCs w:val="24"/>
        </w:rPr>
        <w:t>E</w:t>
      </w:r>
      <w:r>
        <w:rPr>
          <w:rFonts w:ascii="Times New Roman" w:hAnsi="Times New Roman" w:cs="Times New Roman"/>
          <w:sz w:val="24"/>
          <w:szCs w:val="24"/>
        </w:rPr>
        <w:t>)-10-(2,2-difenilhidrazono</w:t>
      </w:r>
      <w:proofErr w:type="gramStart"/>
      <w:r>
        <w:rPr>
          <w:rFonts w:ascii="Times New Roman" w:hAnsi="Times New Roman" w:cs="Times New Roman"/>
          <w:sz w:val="24"/>
          <w:szCs w:val="24"/>
        </w:rPr>
        <w:t>)fenantren</w:t>
      </w:r>
      <w:proofErr w:type="gramEnd"/>
      <w:r>
        <w:rPr>
          <w:rFonts w:ascii="Times New Roman" w:hAnsi="Times New Roman" w:cs="Times New Roman"/>
          <w:sz w:val="24"/>
          <w:szCs w:val="24"/>
        </w:rPr>
        <w:t>-9(10H)-</w:t>
      </w:r>
      <w:proofErr w:type="spellStart"/>
      <w:r>
        <w:rPr>
          <w:rFonts w:ascii="Times New Roman" w:hAnsi="Times New Roman" w:cs="Times New Roman"/>
          <w:sz w:val="24"/>
          <w:szCs w:val="24"/>
        </w:rPr>
        <w:t>ona</w:t>
      </w:r>
      <w:proofErr w:type="spellEnd"/>
      <w:r>
        <w:rPr>
          <w:rFonts w:ascii="Times New Roman" w:hAnsi="Times New Roman" w:cs="Times New Roman"/>
          <w:sz w:val="24"/>
          <w:szCs w:val="24"/>
        </w:rPr>
        <w:t>.</w:t>
      </w:r>
    </w:p>
    <w:p w:rsidR="00734E5D" w:rsidRDefault="007236E4">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21" o:spid="_x0000_i1034" type="#_x0000_t75" style="width:5in;height:213.75pt;visibility:visible;mso-wrap-distance-left:0;mso-wrap-distance-right:0">
            <v:imagedata r:id="rId18" o:title="Picture 2" croptop="10400f" cropbottom="13939f" cropleft="13343f" cropright="12949f" gamma="1"/>
            <o:lock v:ext="edit" rotation="t"/>
          </v:shape>
        </w:pict>
      </w:r>
    </w:p>
    <w:p w:rsidR="00734E5D" w:rsidRDefault="00734E5D">
      <w:pPr>
        <w:spacing w:line="360" w:lineRule="auto"/>
        <w:jc w:val="center"/>
        <w:rPr>
          <w:rFonts w:ascii="Times New Roman" w:hAnsi="Times New Roman" w:cs="Times New Roman"/>
          <w:sz w:val="24"/>
          <w:szCs w:val="24"/>
        </w:rPr>
      </w:pPr>
    </w:p>
    <w:p w:rsidR="000C0E35" w:rsidRDefault="000C0E35">
      <w:pPr>
        <w:spacing w:line="360" w:lineRule="auto"/>
        <w:jc w:val="center"/>
        <w:rPr>
          <w:rFonts w:ascii="Times New Roman" w:hAnsi="Times New Roman" w:cs="Times New Roman"/>
          <w:sz w:val="24"/>
          <w:szCs w:val="24"/>
        </w:rPr>
      </w:pPr>
    </w:p>
    <w:p w:rsidR="000C0E35" w:rsidRDefault="000C0E35" w:rsidP="000C0E35">
      <w:pPr>
        <w:spacing w:line="360" w:lineRule="auto"/>
        <w:jc w:val="center"/>
        <w:rPr>
          <w:rFonts w:ascii="Times New Roman" w:hAnsi="Times New Roman" w:cs="Times New Roman"/>
          <w:sz w:val="24"/>
          <w:szCs w:val="24"/>
        </w:rPr>
      </w:pPr>
      <w:r w:rsidRPr="000C0E35">
        <w:rPr>
          <w:rFonts w:ascii="Times New Roman" w:hAnsi="Times New Roman" w:cs="Times New Roman"/>
          <w:b/>
          <w:sz w:val="24"/>
          <w:szCs w:val="24"/>
        </w:rPr>
        <w:lastRenderedPageBreak/>
        <w:t>Figura 10.</w:t>
      </w:r>
      <w:r>
        <w:rPr>
          <w:rFonts w:ascii="Times New Roman" w:hAnsi="Times New Roman" w:cs="Times New Roman"/>
          <w:sz w:val="24"/>
          <w:szCs w:val="24"/>
        </w:rPr>
        <w:t xml:space="preserve"> Espectro de masas de la hidrazona sintetizada (</w:t>
      </w:r>
      <w:r>
        <w:rPr>
          <w:rFonts w:ascii="Times New Roman" w:hAnsi="Times New Roman" w:cs="Times New Roman"/>
          <w:i/>
          <w:iCs/>
          <w:sz w:val="24"/>
          <w:szCs w:val="24"/>
        </w:rPr>
        <w:t>E</w:t>
      </w:r>
      <w:r>
        <w:rPr>
          <w:rFonts w:ascii="Times New Roman" w:hAnsi="Times New Roman" w:cs="Times New Roman"/>
          <w:sz w:val="24"/>
          <w:szCs w:val="24"/>
        </w:rPr>
        <w:t>)-10-(2,2-difenilhidrazono</w:t>
      </w:r>
      <w:proofErr w:type="gramStart"/>
      <w:r>
        <w:rPr>
          <w:rFonts w:ascii="Times New Roman" w:hAnsi="Times New Roman" w:cs="Times New Roman"/>
          <w:sz w:val="24"/>
          <w:szCs w:val="24"/>
        </w:rPr>
        <w:t>)fenantren</w:t>
      </w:r>
      <w:proofErr w:type="gramEnd"/>
      <w:r>
        <w:rPr>
          <w:rFonts w:ascii="Times New Roman" w:hAnsi="Times New Roman" w:cs="Times New Roman"/>
          <w:sz w:val="24"/>
          <w:szCs w:val="24"/>
        </w:rPr>
        <w:t>-9(10H)-</w:t>
      </w:r>
      <w:proofErr w:type="spellStart"/>
      <w:r>
        <w:rPr>
          <w:rFonts w:ascii="Times New Roman" w:hAnsi="Times New Roman" w:cs="Times New Roman"/>
          <w:sz w:val="24"/>
          <w:szCs w:val="24"/>
        </w:rPr>
        <w:t>ona</w:t>
      </w:r>
      <w:proofErr w:type="spellEnd"/>
      <w:r>
        <w:rPr>
          <w:rFonts w:ascii="Times New Roman" w:hAnsi="Times New Roman" w:cs="Times New Roman"/>
          <w:sz w:val="24"/>
          <w:szCs w:val="24"/>
        </w:rPr>
        <w:t>.</w:t>
      </w:r>
    </w:p>
    <w:p w:rsidR="00734E5D" w:rsidRDefault="007236E4">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20" o:spid="_x0000_i1035" type="#_x0000_t75" style="width:342.75pt;height:260.25pt;visibility:visible;mso-wrap-distance-left:0;mso-wrap-distance-right:0">
            <v:imagedata r:id="rId19" o:title="EM A8 jun17" croptop="1028f" gamma="1"/>
            <o:lock v:ext="edit" rotation="t"/>
          </v:shape>
        </w:pict>
      </w:r>
    </w:p>
    <w:p w:rsidR="00734E5D" w:rsidRPr="00D566AA" w:rsidRDefault="00D566AA">
      <w:pPr>
        <w:spacing w:line="360" w:lineRule="auto"/>
        <w:jc w:val="both"/>
        <w:rPr>
          <w:rFonts w:eastAsia="Times New Roman"/>
          <w:b/>
          <w:color w:val="000000"/>
          <w:sz w:val="28"/>
          <w:szCs w:val="28"/>
          <w:lang w:val="es-ES_tradnl"/>
        </w:rPr>
      </w:pPr>
      <w:r w:rsidRPr="00D566AA">
        <w:rPr>
          <w:rFonts w:eastAsia="Times New Roman"/>
          <w:b/>
          <w:color w:val="000000"/>
          <w:sz w:val="28"/>
          <w:szCs w:val="28"/>
          <w:lang w:val="es-ES_tradnl"/>
        </w:rPr>
        <w:t>Conclusión</w:t>
      </w:r>
    </w:p>
    <w:p w:rsidR="00734E5D" w:rsidRDefault="00D566AA">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Se sintetizó vía </w:t>
      </w:r>
      <w:r>
        <w:rPr>
          <w:rFonts w:ascii="Times New Roman" w:hAnsi="Times New Roman" w:cs="Times New Roman"/>
          <w:i/>
          <w:iCs/>
          <w:sz w:val="24"/>
          <w:szCs w:val="24"/>
        </w:rPr>
        <w:t>Química verde</w:t>
      </w:r>
      <w:r>
        <w:rPr>
          <w:rFonts w:ascii="Times New Roman" w:hAnsi="Times New Roman" w:cs="Times New Roman"/>
          <w:sz w:val="24"/>
          <w:szCs w:val="24"/>
        </w:rPr>
        <w:t xml:space="preserve"> un compuesto color vino con brillo dorado que corresponde al (</w:t>
      </w:r>
      <w:r>
        <w:rPr>
          <w:rFonts w:ascii="Times New Roman" w:hAnsi="Times New Roman" w:cs="Times New Roman"/>
          <w:i/>
          <w:iCs/>
          <w:sz w:val="24"/>
          <w:szCs w:val="24"/>
        </w:rPr>
        <w:t>E</w:t>
      </w:r>
      <w:r>
        <w:rPr>
          <w:rFonts w:ascii="Times New Roman" w:hAnsi="Times New Roman" w:cs="Times New Roman"/>
          <w:sz w:val="24"/>
          <w:szCs w:val="24"/>
        </w:rPr>
        <w:t>)-10-(2,2-difenilhidrazono</w:t>
      </w:r>
      <w:proofErr w:type="gramStart"/>
      <w:r>
        <w:rPr>
          <w:rFonts w:ascii="Times New Roman" w:hAnsi="Times New Roman" w:cs="Times New Roman"/>
          <w:sz w:val="24"/>
          <w:szCs w:val="24"/>
        </w:rPr>
        <w:t>)fenantren</w:t>
      </w:r>
      <w:proofErr w:type="gramEnd"/>
      <w:r>
        <w:rPr>
          <w:rFonts w:ascii="Times New Roman" w:hAnsi="Times New Roman" w:cs="Times New Roman"/>
          <w:sz w:val="24"/>
          <w:szCs w:val="24"/>
        </w:rPr>
        <w:t>-9(10H)-</w:t>
      </w:r>
      <w:proofErr w:type="spellStart"/>
      <w:r>
        <w:rPr>
          <w:rFonts w:ascii="Times New Roman" w:hAnsi="Times New Roman" w:cs="Times New Roman"/>
          <w:sz w:val="24"/>
          <w:szCs w:val="24"/>
        </w:rPr>
        <w:t>ona</w:t>
      </w:r>
      <w:proofErr w:type="spellEnd"/>
      <w:r>
        <w:rPr>
          <w:rFonts w:ascii="Times New Roman" w:hAnsi="Times New Roman" w:cs="Times New Roman"/>
          <w:sz w:val="24"/>
          <w:szCs w:val="24"/>
        </w:rPr>
        <w:t xml:space="preserve"> con buen rendimiento.</w:t>
      </w:r>
    </w:p>
    <w:p w:rsidR="00734E5D" w:rsidRDefault="00D566AA">
      <w:pPr>
        <w:numPr>
          <w:ilvl w:val="0"/>
          <w:numId w:val="1"/>
        </w:numPr>
        <w:tabs>
          <w:tab w:val="left" w:pos="360"/>
        </w:tabs>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El producto obtenido fue caracterizado mediante técnicas espectroscópicas de IR, RMN</w:t>
      </w:r>
      <w:r>
        <w:rPr>
          <w:rFonts w:ascii="Times New Roman" w:eastAsia="Times New Roman" w:hAnsi="Times New Roman" w:cs="Times New Roman"/>
          <w:sz w:val="24"/>
          <w:szCs w:val="24"/>
          <w:vertAlign w:val="superscript"/>
          <w:lang w:bidi="es-MX"/>
        </w:rPr>
        <w:t>1</w:t>
      </w:r>
      <w:r>
        <w:rPr>
          <w:rFonts w:ascii="Times New Roman" w:hAnsi="Times New Roman" w:cs="Times New Roman"/>
          <w:sz w:val="24"/>
          <w:szCs w:val="24"/>
        </w:rPr>
        <w:t>H, RMN</w:t>
      </w:r>
      <w:r>
        <w:rPr>
          <w:rFonts w:ascii="Times New Roman" w:eastAsia="Times New Roman" w:hAnsi="Times New Roman" w:cs="Times New Roman"/>
          <w:sz w:val="24"/>
          <w:szCs w:val="24"/>
          <w:vertAlign w:val="superscript"/>
          <w:lang w:bidi="es-MX"/>
        </w:rPr>
        <w:t>13</w:t>
      </w:r>
      <w:r>
        <w:rPr>
          <w:rFonts w:ascii="Times New Roman" w:hAnsi="Times New Roman" w:cs="Times New Roman"/>
          <w:sz w:val="24"/>
          <w:szCs w:val="24"/>
        </w:rPr>
        <w:t>C, espectros bidimensionales de COSY y HSQC, así como Espectrometría de masas.</w:t>
      </w:r>
    </w:p>
    <w:p w:rsidR="00734E5D" w:rsidRDefault="00D566AA">
      <w:pPr>
        <w:numPr>
          <w:ilvl w:val="0"/>
          <w:numId w:val="1"/>
        </w:numPr>
        <w:tabs>
          <w:tab w:val="left" w:pos="360"/>
        </w:tabs>
        <w:spacing w:line="360" w:lineRule="auto"/>
        <w:ind w:left="360" w:hanging="360"/>
        <w:jc w:val="both"/>
        <w:rPr>
          <w:rFonts w:eastAsia="Times New Roman"/>
          <w:color w:val="7030A0"/>
          <w:sz w:val="28"/>
          <w:szCs w:val="28"/>
          <w:lang w:val="es-ES_tradnl"/>
        </w:rPr>
      </w:pPr>
      <w:r>
        <w:rPr>
          <w:rFonts w:ascii="Times New Roman" w:hAnsi="Times New Roman" w:cs="Times New Roman"/>
          <w:color w:val="000000"/>
          <w:sz w:val="24"/>
          <w:szCs w:val="24"/>
        </w:rPr>
        <w:t xml:space="preserve">La hidrazona sintetizada tiene un gran potencial de reactividad debido a su particular estructura, que contiene, además del grupo </w:t>
      </w:r>
      <w:proofErr w:type="spellStart"/>
      <w:r>
        <w:rPr>
          <w:rFonts w:ascii="Times New Roman" w:hAnsi="Times New Roman" w:cs="Times New Roman"/>
          <w:color w:val="000000"/>
          <w:sz w:val="24"/>
          <w:szCs w:val="24"/>
        </w:rPr>
        <w:t>imino</w:t>
      </w:r>
      <w:proofErr w:type="spellEnd"/>
      <w:r>
        <w:rPr>
          <w:rFonts w:ascii="Times New Roman" w:hAnsi="Times New Roman" w:cs="Times New Roman"/>
          <w:color w:val="000000"/>
          <w:sz w:val="24"/>
          <w:szCs w:val="24"/>
        </w:rPr>
        <w:t xml:space="preserve"> dentro de su molécula, un grupo funcional importante que es el carbonilo, cuya reactividad tan elevada y versátil lo coloca en posición de realizar transformaciones subsecuentes sobre él.</w:t>
      </w:r>
    </w:p>
    <w:p w:rsidR="00734E5D" w:rsidRPr="00D566AA" w:rsidRDefault="00D566AA">
      <w:pPr>
        <w:tabs>
          <w:tab w:val="left" w:pos="6480"/>
        </w:tabs>
        <w:spacing w:line="360" w:lineRule="auto"/>
        <w:jc w:val="both"/>
        <w:rPr>
          <w:rFonts w:ascii="Times New Roman" w:hAnsi="Times New Roman" w:cs="Times New Roman"/>
          <w:b/>
          <w:color w:val="000000"/>
          <w:sz w:val="24"/>
          <w:szCs w:val="24"/>
          <w:lang w:val="en-US"/>
        </w:rPr>
      </w:pPr>
      <w:r w:rsidRPr="00D566AA">
        <w:rPr>
          <w:rFonts w:eastAsia="Times New Roman"/>
          <w:b/>
          <w:color w:val="000000"/>
          <w:sz w:val="28"/>
          <w:szCs w:val="28"/>
          <w:lang w:val="es-ES_tradnl"/>
        </w:rPr>
        <w:lastRenderedPageBreak/>
        <w:t>Ilustraciones</w:t>
      </w:r>
    </w:p>
    <w:p w:rsidR="00734E5D" w:rsidRDefault="00D566AA">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Belskaya</w:t>
      </w:r>
      <w:proofErr w:type="spellEnd"/>
      <w:r>
        <w:rPr>
          <w:rFonts w:eastAsia="Calibri"/>
          <w:szCs w:val="24"/>
          <w:lang w:val="en-US"/>
        </w:rPr>
        <w:t xml:space="preserve"> N. P., </w:t>
      </w:r>
      <w:proofErr w:type="spellStart"/>
      <w:r>
        <w:rPr>
          <w:rFonts w:eastAsia="Calibri"/>
          <w:szCs w:val="24"/>
          <w:lang w:val="en-US"/>
        </w:rPr>
        <w:t>Dehaen</w:t>
      </w:r>
      <w:proofErr w:type="spellEnd"/>
      <w:r>
        <w:rPr>
          <w:rFonts w:eastAsia="Calibri"/>
          <w:szCs w:val="24"/>
          <w:lang w:val="en-US"/>
        </w:rPr>
        <w:t xml:space="preserve"> W., and </w:t>
      </w:r>
      <w:proofErr w:type="spellStart"/>
      <w:r>
        <w:rPr>
          <w:rFonts w:eastAsia="Calibri"/>
          <w:szCs w:val="24"/>
          <w:lang w:val="en-US"/>
        </w:rPr>
        <w:t>Bakulev</w:t>
      </w:r>
      <w:proofErr w:type="spellEnd"/>
      <w:r>
        <w:rPr>
          <w:rFonts w:eastAsia="Calibri"/>
          <w:szCs w:val="24"/>
          <w:lang w:val="en-US"/>
        </w:rPr>
        <w:t xml:space="preserve"> V. A. (2010).</w:t>
      </w:r>
      <w:proofErr w:type="gramEnd"/>
      <w:r>
        <w:rPr>
          <w:rFonts w:eastAsia="Calibri"/>
          <w:szCs w:val="24"/>
          <w:lang w:val="en-US"/>
        </w:rPr>
        <w:t xml:space="preserve"> Synthesis and properties of </w:t>
      </w:r>
      <w:proofErr w:type="spellStart"/>
      <w:r>
        <w:rPr>
          <w:rFonts w:eastAsia="Calibri"/>
          <w:szCs w:val="24"/>
          <w:lang w:val="en-US"/>
        </w:rPr>
        <w:t>hydrazones</w:t>
      </w:r>
      <w:proofErr w:type="spellEnd"/>
      <w:r>
        <w:rPr>
          <w:rFonts w:eastAsia="Calibri"/>
          <w:szCs w:val="24"/>
          <w:lang w:val="en-US"/>
        </w:rPr>
        <w:t xml:space="preserve"> bearing amide, </w:t>
      </w:r>
      <w:proofErr w:type="spellStart"/>
      <w:r>
        <w:rPr>
          <w:rFonts w:eastAsia="Calibri"/>
          <w:szCs w:val="24"/>
          <w:lang w:val="en-US"/>
        </w:rPr>
        <w:t>thioamide</w:t>
      </w:r>
      <w:proofErr w:type="spellEnd"/>
      <w:r>
        <w:rPr>
          <w:rFonts w:eastAsia="Calibri"/>
          <w:szCs w:val="24"/>
          <w:lang w:val="en-US"/>
        </w:rPr>
        <w:t xml:space="preserve"> and </w:t>
      </w:r>
      <w:proofErr w:type="spellStart"/>
      <w:r>
        <w:rPr>
          <w:rFonts w:eastAsia="Calibri"/>
          <w:szCs w:val="24"/>
          <w:lang w:val="en-US"/>
        </w:rPr>
        <w:t>amidine</w:t>
      </w:r>
      <w:proofErr w:type="spellEnd"/>
      <w:r>
        <w:rPr>
          <w:rFonts w:eastAsia="Calibri"/>
          <w:szCs w:val="24"/>
          <w:lang w:val="en-US"/>
        </w:rPr>
        <w:t xml:space="preserve"> functions </w:t>
      </w:r>
      <w:r>
        <w:rPr>
          <w:rFonts w:eastAsia="Calibri"/>
          <w:i/>
          <w:iCs/>
          <w:szCs w:val="24"/>
          <w:lang w:val="en-US"/>
        </w:rPr>
        <w:t>ARKIVOC</w:t>
      </w:r>
      <w:r>
        <w:rPr>
          <w:rFonts w:eastAsia="Calibri"/>
          <w:szCs w:val="24"/>
          <w:lang w:val="en-US"/>
        </w:rPr>
        <w:t xml:space="preserve"> 2010 (i) 275-332. </w:t>
      </w:r>
      <w:proofErr w:type="gramStart"/>
      <w:r>
        <w:rPr>
          <w:rFonts w:eastAsia="Calibri"/>
          <w:szCs w:val="24"/>
          <w:lang w:val="en-US"/>
        </w:rPr>
        <w:t>ISSN 1551-7012.</w:t>
      </w:r>
      <w:proofErr w:type="gramEnd"/>
    </w:p>
    <w:p w:rsidR="00734E5D" w:rsidRDefault="00D566AA">
      <w:pPr>
        <w:pStyle w:val="Bibliografa"/>
        <w:tabs>
          <w:tab w:val="left" w:pos="5985"/>
        </w:tabs>
        <w:spacing w:after="240" w:line="360" w:lineRule="auto"/>
        <w:ind w:left="720" w:hanging="720"/>
        <w:rPr>
          <w:rFonts w:eastAsia="Calibri"/>
          <w:szCs w:val="24"/>
          <w:lang w:val="en-US"/>
        </w:rPr>
      </w:pPr>
      <w:proofErr w:type="spellStart"/>
      <w:r>
        <w:rPr>
          <w:rFonts w:eastAsia="Calibri"/>
          <w:szCs w:val="24"/>
          <w:lang w:val="en-US"/>
        </w:rPr>
        <w:t>Chem</w:t>
      </w:r>
      <w:proofErr w:type="spellEnd"/>
      <w:r>
        <w:rPr>
          <w:rFonts w:eastAsia="Calibri"/>
          <w:szCs w:val="24"/>
          <w:lang w:val="en-US"/>
        </w:rPr>
        <w:t xml:space="preserve"> Bio Draw Ultra 13.0.2, Perkin Elmer. </w:t>
      </w:r>
      <w:proofErr w:type="spellStart"/>
      <w:r>
        <w:rPr>
          <w:rFonts w:eastAsia="Calibri"/>
          <w:szCs w:val="24"/>
          <w:lang w:val="en-US"/>
        </w:rPr>
        <w:t>Figuras</w:t>
      </w:r>
      <w:proofErr w:type="spellEnd"/>
      <w:r>
        <w:rPr>
          <w:rFonts w:eastAsia="Calibri"/>
          <w:szCs w:val="24"/>
          <w:lang w:val="en-US"/>
        </w:rPr>
        <w:t xml:space="preserve"> 4-6.</w:t>
      </w:r>
    </w:p>
    <w:p w:rsidR="00734E5D" w:rsidRPr="00D566AA" w:rsidRDefault="00D566AA">
      <w:pPr>
        <w:spacing w:after="0" w:line="480" w:lineRule="auto"/>
        <w:rPr>
          <w:rFonts w:eastAsia="Times New Roman"/>
          <w:b/>
          <w:color w:val="000000"/>
          <w:sz w:val="28"/>
          <w:szCs w:val="28"/>
          <w:lang w:val="es-ES_tradnl"/>
        </w:rPr>
      </w:pPr>
      <w:r w:rsidRPr="00D566AA">
        <w:rPr>
          <w:rFonts w:eastAsia="Times New Roman"/>
          <w:b/>
          <w:color w:val="000000"/>
          <w:sz w:val="28"/>
          <w:szCs w:val="28"/>
          <w:lang w:val="es-ES_tradnl"/>
        </w:rPr>
        <w:t>Bibliografía</w:t>
      </w:r>
    </w:p>
    <w:p w:rsidR="00734E5D" w:rsidRDefault="00D566AA">
      <w:pPr>
        <w:pStyle w:val="Bibliografa"/>
        <w:spacing w:after="240" w:line="360" w:lineRule="auto"/>
        <w:ind w:left="720" w:hanging="720"/>
        <w:rPr>
          <w:rFonts w:eastAsia="Calibri"/>
          <w:szCs w:val="24"/>
          <w:lang w:val="en-US"/>
        </w:rPr>
      </w:pPr>
      <w:r w:rsidRPr="00256D90">
        <w:rPr>
          <w:rFonts w:eastAsia="Calibri"/>
          <w:szCs w:val="24"/>
        </w:rPr>
        <w:t xml:space="preserve">Bernardino, A. M. R. Gomes A. O., </w:t>
      </w:r>
      <w:proofErr w:type="spellStart"/>
      <w:r w:rsidRPr="00256D90">
        <w:rPr>
          <w:rFonts w:eastAsia="Calibri"/>
          <w:szCs w:val="24"/>
        </w:rPr>
        <w:t>Charret</w:t>
      </w:r>
      <w:proofErr w:type="spellEnd"/>
      <w:r w:rsidRPr="00256D90">
        <w:rPr>
          <w:rFonts w:eastAsia="Calibri"/>
          <w:szCs w:val="24"/>
        </w:rPr>
        <w:t>, K., Freitas, A. C. C., Machado, G. M. C</w:t>
      </w:r>
      <w:proofErr w:type="gramStart"/>
      <w:r w:rsidRPr="00256D90">
        <w:rPr>
          <w:rFonts w:eastAsia="Calibri"/>
          <w:szCs w:val="24"/>
        </w:rPr>
        <w:t>. ,</w:t>
      </w:r>
      <w:proofErr w:type="gramEnd"/>
      <w:r w:rsidRPr="00256D90">
        <w:rPr>
          <w:rFonts w:eastAsia="Calibri"/>
          <w:szCs w:val="24"/>
        </w:rPr>
        <w:t xml:space="preserve"> Canto-</w:t>
      </w:r>
      <w:proofErr w:type="spellStart"/>
      <w:r w:rsidRPr="00256D90">
        <w:rPr>
          <w:rFonts w:eastAsia="Calibri"/>
          <w:szCs w:val="24"/>
        </w:rPr>
        <w:t>Cavalheiro</w:t>
      </w:r>
      <w:proofErr w:type="spellEnd"/>
      <w:r w:rsidRPr="00256D90">
        <w:rPr>
          <w:rFonts w:eastAsia="Calibri"/>
          <w:szCs w:val="24"/>
        </w:rPr>
        <w:t xml:space="preserve">, M. M., </w:t>
      </w:r>
      <w:proofErr w:type="spellStart"/>
      <w:r w:rsidRPr="00256D90">
        <w:rPr>
          <w:rFonts w:eastAsia="Calibri"/>
          <w:szCs w:val="24"/>
        </w:rPr>
        <w:t>Leon</w:t>
      </w:r>
      <w:proofErr w:type="spellEnd"/>
      <w:r w:rsidRPr="00256D90">
        <w:rPr>
          <w:rFonts w:eastAsia="Calibri"/>
          <w:szCs w:val="24"/>
        </w:rPr>
        <w:t xml:space="preserve">, L. L., Amaral, V. F. (2006). </w:t>
      </w:r>
      <w:r>
        <w:rPr>
          <w:rFonts w:eastAsia="Calibri"/>
          <w:szCs w:val="24"/>
          <w:lang w:val="en-US"/>
        </w:rPr>
        <w:t xml:space="preserve">Synthesis and </w:t>
      </w:r>
      <w:proofErr w:type="spellStart"/>
      <w:r>
        <w:rPr>
          <w:rFonts w:eastAsia="Calibri"/>
          <w:szCs w:val="24"/>
          <w:lang w:val="en-US"/>
        </w:rPr>
        <w:t>leishmanicidal</w:t>
      </w:r>
      <w:proofErr w:type="spellEnd"/>
      <w:r>
        <w:rPr>
          <w:rFonts w:eastAsia="Calibri"/>
          <w:szCs w:val="24"/>
          <w:lang w:val="en-US"/>
        </w:rPr>
        <w:t xml:space="preserve"> activities of 1-(4-X-phenyl)-N′-[(4-Y-phenyl</w:t>
      </w:r>
      <w:proofErr w:type="gramStart"/>
      <w:r>
        <w:rPr>
          <w:rFonts w:eastAsia="Calibri"/>
          <w:szCs w:val="24"/>
          <w:lang w:val="en-US"/>
        </w:rPr>
        <w:t>)methylene</w:t>
      </w:r>
      <w:proofErr w:type="gramEnd"/>
      <w:r>
        <w:rPr>
          <w:rFonts w:eastAsia="Calibri"/>
          <w:szCs w:val="24"/>
          <w:lang w:val="en-US"/>
        </w:rPr>
        <w:t xml:space="preserve">]-1H-pyrazole-4-carbohydrazides. </w:t>
      </w:r>
      <w:r>
        <w:rPr>
          <w:rFonts w:eastAsia="Calibri"/>
          <w:i/>
          <w:iCs/>
          <w:szCs w:val="24"/>
          <w:lang w:val="en-US"/>
        </w:rPr>
        <w:t>Eur. J. Med. Chem., 41</w:t>
      </w:r>
      <w:r>
        <w:rPr>
          <w:rFonts w:eastAsia="Calibri"/>
          <w:szCs w:val="24"/>
          <w:lang w:val="en-US"/>
        </w:rPr>
        <w:t>, 80-87. doi:10.1016/j.ejmech.2005.10.007.</w:t>
      </w:r>
    </w:p>
    <w:p w:rsidR="00734E5D" w:rsidRDefault="00D566AA">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Bondock</w:t>
      </w:r>
      <w:proofErr w:type="spellEnd"/>
      <w:r>
        <w:rPr>
          <w:rFonts w:eastAsia="Calibri"/>
          <w:szCs w:val="24"/>
          <w:lang w:val="en-US"/>
        </w:rPr>
        <w:t xml:space="preserve">, S., </w:t>
      </w:r>
      <w:proofErr w:type="spellStart"/>
      <w:r>
        <w:rPr>
          <w:rFonts w:eastAsia="Calibri"/>
          <w:szCs w:val="24"/>
          <w:lang w:val="en-US"/>
        </w:rPr>
        <w:t>Fadaly</w:t>
      </w:r>
      <w:proofErr w:type="spellEnd"/>
      <w:r>
        <w:rPr>
          <w:rFonts w:eastAsia="Calibri"/>
          <w:szCs w:val="24"/>
          <w:lang w:val="en-US"/>
        </w:rPr>
        <w:t xml:space="preserve">, W., </w:t>
      </w:r>
      <w:proofErr w:type="spellStart"/>
      <w:r>
        <w:rPr>
          <w:rFonts w:eastAsia="Calibri"/>
          <w:szCs w:val="24"/>
          <w:lang w:val="en-US"/>
        </w:rPr>
        <w:t>Metwally</w:t>
      </w:r>
      <w:proofErr w:type="spellEnd"/>
      <w:r>
        <w:rPr>
          <w:rFonts w:eastAsia="Calibri"/>
          <w:szCs w:val="24"/>
          <w:lang w:val="en-US"/>
        </w:rPr>
        <w:t>, M. A. (2010).</w:t>
      </w:r>
      <w:proofErr w:type="gramEnd"/>
      <w:r>
        <w:rPr>
          <w:rFonts w:eastAsia="Calibri"/>
          <w:szCs w:val="24"/>
          <w:lang w:val="en-US"/>
        </w:rPr>
        <w:t xml:space="preserve"> </w:t>
      </w:r>
      <w:proofErr w:type="gramStart"/>
      <w:r>
        <w:rPr>
          <w:rFonts w:eastAsia="Calibri"/>
          <w:szCs w:val="24"/>
          <w:lang w:val="en-US"/>
        </w:rPr>
        <w:t xml:space="preserve">Synthesis and antimicrobial activity of some new </w:t>
      </w:r>
      <w:proofErr w:type="spellStart"/>
      <w:r>
        <w:rPr>
          <w:rFonts w:eastAsia="Calibri"/>
          <w:szCs w:val="24"/>
          <w:lang w:val="en-US"/>
        </w:rPr>
        <w:t>thiazole</w:t>
      </w:r>
      <w:proofErr w:type="spellEnd"/>
      <w:r>
        <w:rPr>
          <w:rFonts w:eastAsia="Calibri"/>
          <w:szCs w:val="24"/>
          <w:lang w:val="en-US"/>
        </w:rPr>
        <w:t xml:space="preserve">, </w:t>
      </w:r>
      <w:proofErr w:type="spellStart"/>
      <w:r>
        <w:rPr>
          <w:rFonts w:eastAsia="Calibri"/>
          <w:szCs w:val="24"/>
          <w:lang w:val="en-US"/>
        </w:rPr>
        <w:t>thiophene</w:t>
      </w:r>
      <w:proofErr w:type="spellEnd"/>
      <w:r>
        <w:rPr>
          <w:rFonts w:eastAsia="Calibri"/>
          <w:szCs w:val="24"/>
          <w:lang w:val="en-US"/>
        </w:rPr>
        <w:t xml:space="preserve"> and </w:t>
      </w:r>
      <w:proofErr w:type="spellStart"/>
      <w:r>
        <w:rPr>
          <w:rFonts w:eastAsia="Calibri"/>
          <w:szCs w:val="24"/>
          <w:lang w:val="en-US"/>
        </w:rPr>
        <w:t>pyrazole</w:t>
      </w:r>
      <w:proofErr w:type="spellEnd"/>
      <w:r>
        <w:rPr>
          <w:rFonts w:eastAsia="Calibri"/>
          <w:szCs w:val="24"/>
          <w:lang w:val="en-US"/>
        </w:rPr>
        <w:t xml:space="preserve"> derivatives containing </w:t>
      </w:r>
      <w:proofErr w:type="spellStart"/>
      <w:r>
        <w:rPr>
          <w:rFonts w:eastAsia="Calibri"/>
          <w:szCs w:val="24"/>
          <w:lang w:val="en-US"/>
        </w:rPr>
        <w:t>benzothiazole</w:t>
      </w:r>
      <w:proofErr w:type="spellEnd"/>
      <w:r>
        <w:rPr>
          <w:rFonts w:eastAsia="Calibri"/>
          <w:szCs w:val="24"/>
          <w:lang w:val="en-US"/>
        </w:rPr>
        <w:t xml:space="preserve"> moiety.</w:t>
      </w:r>
      <w:proofErr w:type="gramEnd"/>
      <w:r>
        <w:rPr>
          <w:rFonts w:eastAsia="Calibri"/>
          <w:szCs w:val="24"/>
          <w:lang w:val="en-US"/>
        </w:rPr>
        <w:t xml:space="preserve"> </w:t>
      </w:r>
      <w:r>
        <w:rPr>
          <w:rFonts w:eastAsia="Calibri"/>
          <w:i/>
          <w:iCs/>
          <w:szCs w:val="24"/>
          <w:lang w:val="en-US"/>
        </w:rPr>
        <w:t>Eur. J. Med. Chem., 45</w:t>
      </w:r>
      <w:r>
        <w:rPr>
          <w:rFonts w:eastAsia="Calibri"/>
          <w:szCs w:val="24"/>
          <w:lang w:val="en-US"/>
        </w:rPr>
        <w:t>, 3692-3701. doi.org/10.1016/j.ejmech.2010.05.018.</w:t>
      </w:r>
    </w:p>
    <w:p w:rsidR="00734E5D" w:rsidRDefault="00D566AA">
      <w:pPr>
        <w:pStyle w:val="Bibliografa"/>
        <w:spacing w:after="240" w:line="360" w:lineRule="auto"/>
        <w:ind w:left="720" w:hanging="720"/>
        <w:rPr>
          <w:rFonts w:eastAsia="Calibri"/>
          <w:szCs w:val="24"/>
          <w:lang w:val="en-US"/>
        </w:rPr>
      </w:pPr>
      <w:proofErr w:type="gramStart"/>
      <w:r>
        <w:rPr>
          <w:rFonts w:eastAsia="Calibri"/>
          <w:szCs w:val="24"/>
          <w:lang w:val="en-US"/>
        </w:rPr>
        <w:t>Collyar D. E. (2001) Breast cancer: a global perspective.</w:t>
      </w:r>
      <w:proofErr w:type="gramEnd"/>
      <w:r>
        <w:rPr>
          <w:rFonts w:eastAsia="Calibri"/>
          <w:szCs w:val="24"/>
          <w:lang w:val="en-US"/>
        </w:rPr>
        <w:t xml:space="preserve"> </w:t>
      </w:r>
      <w:r>
        <w:rPr>
          <w:rFonts w:eastAsia="Calibri"/>
          <w:i/>
          <w:iCs/>
          <w:szCs w:val="24"/>
          <w:lang w:val="en-US"/>
        </w:rPr>
        <w:t xml:space="preserve">J </w:t>
      </w:r>
      <w:proofErr w:type="spellStart"/>
      <w:r>
        <w:rPr>
          <w:rFonts w:eastAsia="Calibri"/>
          <w:i/>
          <w:iCs/>
          <w:szCs w:val="24"/>
          <w:lang w:val="en-US"/>
        </w:rPr>
        <w:t>Clin</w:t>
      </w:r>
      <w:proofErr w:type="spellEnd"/>
      <w:r>
        <w:rPr>
          <w:rFonts w:eastAsia="Calibri"/>
          <w:i/>
          <w:iCs/>
          <w:szCs w:val="24"/>
          <w:lang w:val="en-US"/>
        </w:rPr>
        <w:t xml:space="preserve"> Oncol</w:t>
      </w:r>
      <w:proofErr w:type="gramStart"/>
      <w:r>
        <w:rPr>
          <w:rFonts w:eastAsia="Calibri"/>
          <w:i/>
          <w:iCs/>
          <w:szCs w:val="24"/>
          <w:lang w:val="en-US"/>
        </w:rPr>
        <w:t>;19</w:t>
      </w:r>
      <w:proofErr w:type="gramEnd"/>
      <w:r>
        <w:rPr>
          <w:rFonts w:eastAsia="Calibri"/>
          <w:szCs w:val="24"/>
          <w:lang w:val="en-US"/>
        </w:rPr>
        <w:t xml:space="preserve"> (18 </w:t>
      </w:r>
      <w:proofErr w:type="spellStart"/>
      <w:r>
        <w:rPr>
          <w:rFonts w:eastAsia="Calibri"/>
          <w:szCs w:val="24"/>
          <w:lang w:val="en-US"/>
        </w:rPr>
        <w:t>Suppl</w:t>
      </w:r>
      <w:proofErr w:type="spellEnd"/>
      <w:r>
        <w:rPr>
          <w:rFonts w:eastAsia="Calibri"/>
          <w:szCs w:val="24"/>
          <w:lang w:val="en-US"/>
        </w:rPr>
        <w:t>),101-105.</w:t>
      </w:r>
    </w:p>
    <w:p w:rsidR="00734E5D" w:rsidRDefault="00D566AA">
      <w:pPr>
        <w:pStyle w:val="Bibliografa"/>
        <w:spacing w:after="240" w:line="360" w:lineRule="auto"/>
        <w:ind w:left="720" w:hanging="720"/>
        <w:rPr>
          <w:rFonts w:eastAsia="Calibri"/>
          <w:szCs w:val="24"/>
          <w:lang w:val="en-US"/>
        </w:rPr>
      </w:pPr>
      <w:proofErr w:type="spellStart"/>
      <w:r>
        <w:rPr>
          <w:rFonts w:eastAsia="Calibri"/>
          <w:szCs w:val="24"/>
          <w:lang w:val="en-US"/>
        </w:rPr>
        <w:t>Fernández</w:t>
      </w:r>
      <w:proofErr w:type="spellEnd"/>
      <w:r>
        <w:rPr>
          <w:rFonts w:eastAsia="Calibri"/>
          <w:szCs w:val="24"/>
          <w:lang w:val="en-US"/>
        </w:rPr>
        <w:t xml:space="preserve"> R., </w:t>
      </w:r>
      <w:proofErr w:type="spellStart"/>
      <w:r>
        <w:rPr>
          <w:rFonts w:eastAsia="Calibri"/>
          <w:szCs w:val="24"/>
          <w:lang w:val="en-US"/>
        </w:rPr>
        <w:t>Lassaletta</w:t>
      </w:r>
      <w:proofErr w:type="spellEnd"/>
      <w:r>
        <w:rPr>
          <w:rFonts w:eastAsia="Calibri"/>
          <w:szCs w:val="24"/>
          <w:lang w:val="en-US"/>
        </w:rPr>
        <w:t xml:space="preserve"> J. M. (2000). Formaldehyde </w:t>
      </w:r>
      <w:r>
        <w:rPr>
          <w:rFonts w:eastAsia="Calibri"/>
          <w:i/>
          <w:iCs/>
          <w:szCs w:val="24"/>
          <w:lang w:val="en-US"/>
        </w:rPr>
        <w:t>N</w:t>
      </w:r>
      <w:proofErr w:type="gramStart"/>
      <w:r>
        <w:rPr>
          <w:rFonts w:eastAsia="Calibri"/>
          <w:szCs w:val="24"/>
          <w:lang w:val="en-US"/>
        </w:rPr>
        <w:t>,</w:t>
      </w:r>
      <w:r>
        <w:rPr>
          <w:rFonts w:eastAsia="Calibri"/>
          <w:i/>
          <w:iCs/>
          <w:szCs w:val="24"/>
          <w:lang w:val="en-US"/>
        </w:rPr>
        <w:t>N</w:t>
      </w:r>
      <w:proofErr w:type="gramEnd"/>
      <w:r>
        <w:rPr>
          <w:rFonts w:eastAsia="Calibri"/>
          <w:szCs w:val="24"/>
          <w:lang w:val="en-US"/>
        </w:rPr>
        <w:t>-</w:t>
      </w:r>
      <w:proofErr w:type="spellStart"/>
      <w:r>
        <w:rPr>
          <w:rFonts w:eastAsia="Calibri"/>
          <w:szCs w:val="24"/>
          <w:lang w:val="en-US"/>
        </w:rPr>
        <w:t>Dialkylhydrazones</w:t>
      </w:r>
      <w:proofErr w:type="spellEnd"/>
      <w:r>
        <w:rPr>
          <w:rFonts w:eastAsia="Calibri"/>
          <w:szCs w:val="24"/>
          <w:lang w:val="en-US"/>
        </w:rPr>
        <w:t xml:space="preserve"> as C-1 Building-blocks in Asymmetric Synthesis. </w:t>
      </w:r>
      <w:proofErr w:type="spellStart"/>
      <w:r>
        <w:rPr>
          <w:rFonts w:eastAsia="Calibri"/>
          <w:i/>
          <w:iCs/>
          <w:szCs w:val="24"/>
          <w:lang w:val="en-US"/>
        </w:rPr>
        <w:t>Synlett</w:t>
      </w:r>
      <w:proofErr w:type="spellEnd"/>
      <w:r>
        <w:rPr>
          <w:rFonts w:eastAsia="Calibri"/>
          <w:i/>
          <w:iCs/>
          <w:szCs w:val="24"/>
          <w:lang w:val="en-US"/>
        </w:rPr>
        <w:t>, 9</w:t>
      </w:r>
      <w:r>
        <w:rPr>
          <w:rFonts w:eastAsia="Calibri"/>
          <w:szCs w:val="24"/>
          <w:lang w:val="en-US"/>
        </w:rPr>
        <w:t>, 1228–1240, ISSN 0936-5214.</w:t>
      </w:r>
    </w:p>
    <w:p w:rsidR="00734E5D" w:rsidRDefault="00D566AA">
      <w:pPr>
        <w:pStyle w:val="Bibliografa"/>
        <w:spacing w:after="240" w:line="360" w:lineRule="auto"/>
        <w:ind w:left="720" w:hanging="720"/>
        <w:rPr>
          <w:rFonts w:eastAsia="Calibri"/>
          <w:szCs w:val="24"/>
          <w:lang w:val="en-US"/>
        </w:rPr>
      </w:pPr>
      <w:proofErr w:type="gramStart"/>
      <w:r>
        <w:rPr>
          <w:rFonts w:eastAsia="Calibri"/>
          <w:szCs w:val="24"/>
          <w:lang w:val="en-US"/>
        </w:rPr>
        <w:t xml:space="preserve">Jeon, R., Kim, Y.-J., </w:t>
      </w:r>
      <w:proofErr w:type="spellStart"/>
      <w:r>
        <w:rPr>
          <w:rFonts w:eastAsia="Calibri"/>
          <w:szCs w:val="24"/>
          <w:lang w:val="en-US"/>
        </w:rPr>
        <w:t>Cheon</w:t>
      </w:r>
      <w:proofErr w:type="spellEnd"/>
      <w:r>
        <w:rPr>
          <w:rFonts w:eastAsia="Calibri"/>
          <w:szCs w:val="24"/>
          <w:lang w:val="en-US"/>
        </w:rPr>
        <w:t xml:space="preserve">, Y., </w:t>
      </w:r>
      <w:proofErr w:type="spellStart"/>
      <w:r>
        <w:rPr>
          <w:rFonts w:eastAsia="Calibri"/>
          <w:szCs w:val="24"/>
          <w:lang w:val="en-US"/>
        </w:rPr>
        <w:t>Ryu</w:t>
      </w:r>
      <w:proofErr w:type="spellEnd"/>
      <w:r>
        <w:rPr>
          <w:rFonts w:eastAsia="Calibri"/>
          <w:szCs w:val="24"/>
          <w:lang w:val="en-US"/>
        </w:rPr>
        <w:t>, J.-H.</w:t>
      </w:r>
      <w:proofErr w:type="gramEnd"/>
      <w:r>
        <w:rPr>
          <w:rFonts w:eastAsia="Calibri"/>
          <w:szCs w:val="24"/>
          <w:lang w:val="en-US"/>
        </w:rPr>
        <w:t xml:space="preserve"> (2006). Synthesis and Biological Activity of [[(</w:t>
      </w:r>
      <w:proofErr w:type="spellStart"/>
      <w:r>
        <w:rPr>
          <w:rFonts w:eastAsia="Calibri"/>
          <w:szCs w:val="24"/>
          <w:lang w:val="en-US"/>
        </w:rPr>
        <w:t>Heterocycloamino</w:t>
      </w:r>
      <w:proofErr w:type="spellEnd"/>
      <w:proofErr w:type="gramStart"/>
      <w:r>
        <w:rPr>
          <w:rFonts w:eastAsia="Calibri"/>
          <w:szCs w:val="24"/>
          <w:lang w:val="en-US"/>
        </w:rPr>
        <w:t>)</w:t>
      </w:r>
      <w:proofErr w:type="spellStart"/>
      <w:r>
        <w:rPr>
          <w:rFonts w:eastAsia="Calibri"/>
          <w:szCs w:val="24"/>
          <w:lang w:val="en-US"/>
        </w:rPr>
        <w:t>alkoxy</w:t>
      </w:r>
      <w:proofErr w:type="spellEnd"/>
      <w:proofErr w:type="gramEnd"/>
      <w:r>
        <w:rPr>
          <w:rFonts w:eastAsia="Calibri"/>
          <w:szCs w:val="24"/>
          <w:lang w:val="en-US"/>
        </w:rPr>
        <w:t xml:space="preserve">] Benzyl]-2,4-Thiazolidinediones as </w:t>
      </w:r>
      <w:proofErr w:type="spellStart"/>
      <w:r>
        <w:rPr>
          <w:rFonts w:eastAsia="Calibri"/>
          <w:szCs w:val="24"/>
          <w:lang w:val="en-US"/>
        </w:rPr>
        <w:t>PPARgamma</w:t>
      </w:r>
      <w:proofErr w:type="spellEnd"/>
      <w:r>
        <w:rPr>
          <w:rFonts w:eastAsia="Calibri"/>
          <w:szCs w:val="24"/>
          <w:lang w:val="en-US"/>
        </w:rPr>
        <w:t xml:space="preserve"> Agonists </w:t>
      </w:r>
      <w:r>
        <w:rPr>
          <w:rFonts w:eastAsia="Calibri"/>
          <w:i/>
          <w:iCs/>
          <w:szCs w:val="24"/>
          <w:lang w:val="en-US"/>
        </w:rPr>
        <w:t>Arch. Pharm. Res.</w:t>
      </w:r>
      <w:r>
        <w:rPr>
          <w:rFonts w:eastAsia="Calibri"/>
          <w:szCs w:val="24"/>
          <w:lang w:val="en-US"/>
        </w:rPr>
        <w:t>, 29, (5), 394-399.</w:t>
      </w:r>
    </w:p>
    <w:p w:rsidR="00734E5D" w:rsidRDefault="00D566AA">
      <w:pPr>
        <w:pStyle w:val="Bibliografa"/>
        <w:spacing w:after="240" w:line="360" w:lineRule="auto"/>
        <w:ind w:left="720" w:hanging="720"/>
        <w:rPr>
          <w:rFonts w:eastAsia="Calibri"/>
          <w:szCs w:val="24"/>
          <w:lang w:val="en-US"/>
        </w:rPr>
      </w:pPr>
      <w:r>
        <w:rPr>
          <w:rFonts w:eastAsia="Calibri"/>
          <w:szCs w:val="24"/>
          <w:lang w:val="en-US"/>
        </w:rPr>
        <w:t xml:space="preserve">Kim, S, Yoon, J. Y. (2004). </w:t>
      </w:r>
      <w:r>
        <w:rPr>
          <w:rFonts w:eastAsia="Calibri"/>
          <w:i/>
          <w:iCs/>
          <w:szCs w:val="24"/>
          <w:lang w:val="en-US"/>
        </w:rPr>
        <w:t>Sci. Synth., 27</w:t>
      </w:r>
      <w:r>
        <w:rPr>
          <w:rFonts w:eastAsia="Calibri"/>
          <w:szCs w:val="24"/>
          <w:lang w:val="en-US"/>
        </w:rPr>
        <w:t xml:space="preserve">, 671-722. </w:t>
      </w:r>
    </w:p>
    <w:p w:rsidR="00734E5D" w:rsidRDefault="00734E5D">
      <w:pPr>
        <w:pStyle w:val="Bibliografa"/>
        <w:spacing w:after="240" w:line="360" w:lineRule="auto"/>
        <w:ind w:left="720" w:hanging="720"/>
        <w:rPr>
          <w:rFonts w:eastAsia="Calibri"/>
          <w:szCs w:val="24"/>
          <w:lang w:val="en-US"/>
        </w:rPr>
      </w:pPr>
    </w:p>
    <w:p w:rsidR="00734E5D" w:rsidRDefault="00D566AA">
      <w:pPr>
        <w:pStyle w:val="Bibliografa"/>
        <w:spacing w:after="240" w:line="360" w:lineRule="auto"/>
        <w:ind w:left="720" w:hanging="720"/>
        <w:rPr>
          <w:rFonts w:eastAsia="Calibri"/>
          <w:szCs w:val="24"/>
          <w:lang w:val="en-US"/>
        </w:rPr>
      </w:pPr>
      <w:proofErr w:type="spellStart"/>
      <w:r w:rsidRPr="00256D90">
        <w:rPr>
          <w:rFonts w:eastAsia="Calibri"/>
          <w:szCs w:val="24"/>
        </w:rPr>
        <w:lastRenderedPageBreak/>
        <w:t>Lindgren</w:t>
      </w:r>
      <w:proofErr w:type="spellEnd"/>
      <w:r w:rsidRPr="00256D90">
        <w:rPr>
          <w:rFonts w:eastAsia="Calibri"/>
          <w:szCs w:val="24"/>
        </w:rPr>
        <w:t xml:space="preserve">, E. B., de Brito, M. A., Vasconcelos, Th. R. A., de </w:t>
      </w:r>
      <w:proofErr w:type="spellStart"/>
      <w:r w:rsidRPr="00256D90">
        <w:rPr>
          <w:rFonts w:eastAsia="Calibri"/>
          <w:szCs w:val="24"/>
        </w:rPr>
        <w:t>Moraes</w:t>
      </w:r>
      <w:proofErr w:type="spellEnd"/>
      <w:r w:rsidRPr="00256D90">
        <w:rPr>
          <w:rFonts w:eastAsia="Calibri"/>
          <w:szCs w:val="24"/>
        </w:rPr>
        <w:t xml:space="preserve">, M. O., Montenegro, R. C., </w:t>
      </w:r>
      <w:proofErr w:type="spellStart"/>
      <w:r w:rsidRPr="00256D90">
        <w:rPr>
          <w:rFonts w:eastAsia="Calibri"/>
          <w:szCs w:val="24"/>
        </w:rPr>
        <w:t>Yoneda</w:t>
      </w:r>
      <w:proofErr w:type="spellEnd"/>
      <w:r w:rsidRPr="00256D90">
        <w:rPr>
          <w:rFonts w:eastAsia="Calibri"/>
          <w:szCs w:val="24"/>
        </w:rPr>
        <w:t xml:space="preserve">, J. D., Leal, K. Z. (2014). </w:t>
      </w:r>
      <w:proofErr w:type="gramStart"/>
      <w:r>
        <w:rPr>
          <w:rFonts w:eastAsia="Calibri"/>
          <w:szCs w:val="24"/>
          <w:lang w:val="en-US"/>
        </w:rPr>
        <w:t>Synthesis and anticancer activity of (</w:t>
      </w:r>
      <w:r>
        <w:rPr>
          <w:rFonts w:eastAsia="Calibri"/>
          <w:i/>
          <w:iCs/>
          <w:szCs w:val="24"/>
          <w:lang w:val="en-US"/>
        </w:rPr>
        <w:t>E</w:t>
      </w:r>
      <w:r>
        <w:rPr>
          <w:rFonts w:eastAsia="Calibri"/>
          <w:szCs w:val="24"/>
          <w:lang w:val="en-US"/>
        </w:rPr>
        <w:t xml:space="preserve">)-2-benzothiazole </w:t>
      </w:r>
      <w:proofErr w:type="spellStart"/>
      <w:r>
        <w:rPr>
          <w:rFonts w:eastAsia="Calibri"/>
          <w:szCs w:val="24"/>
          <w:lang w:val="en-US"/>
        </w:rPr>
        <w:t>hydrazones</w:t>
      </w:r>
      <w:proofErr w:type="spellEnd"/>
      <w:r>
        <w:rPr>
          <w:rFonts w:eastAsia="Calibri"/>
          <w:szCs w:val="24"/>
          <w:lang w:val="en-US"/>
        </w:rPr>
        <w:t>.</w:t>
      </w:r>
      <w:proofErr w:type="gramEnd"/>
      <w:r>
        <w:rPr>
          <w:rFonts w:eastAsia="Calibri"/>
          <w:szCs w:val="24"/>
          <w:lang w:val="en-US"/>
        </w:rPr>
        <w:t xml:space="preserve"> </w:t>
      </w:r>
      <w:r>
        <w:rPr>
          <w:rFonts w:eastAsia="Calibri"/>
          <w:i/>
          <w:iCs/>
          <w:szCs w:val="24"/>
          <w:lang w:val="en-US"/>
        </w:rPr>
        <w:t>Eur. J. Med. Chem. 86</w:t>
      </w:r>
      <w:r>
        <w:rPr>
          <w:rFonts w:eastAsia="Calibri"/>
          <w:szCs w:val="24"/>
          <w:lang w:val="en-US"/>
        </w:rPr>
        <w:t>, 12-16. http://doi.org/10.1016/j.ejmech.2014.08.039.</w:t>
      </w:r>
    </w:p>
    <w:p w:rsidR="00734E5D" w:rsidRDefault="00D566AA">
      <w:pPr>
        <w:pStyle w:val="Bibliografa"/>
        <w:spacing w:after="240" w:line="360" w:lineRule="auto"/>
        <w:ind w:left="720" w:hanging="720"/>
        <w:rPr>
          <w:rFonts w:eastAsia="Calibri"/>
          <w:szCs w:val="24"/>
          <w:lang w:val="en-US"/>
        </w:rPr>
      </w:pPr>
      <w:proofErr w:type="spellStart"/>
      <w:r w:rsidRPr="00256D90">
        <w:rPr>
          <w:rFonts w:eastAsia="Calibri"/>
          <w:szCs w:val="24"/>
        </w:rPr>
        <w:t>Padmini</w:t>
      </w:r>
      <w:proofErr w:type="spellEnd"/>
      <w:r w:rsidRPr="00256D90">
        <w:rPr>
          <w:rFonts w:eastAsia="Calibri"/>
          <w:szCs w:val="24"/>
        </w:rPr>
        <w:t xml:space="preserve">, K. P., </w:t>
      </w:r>
      <w:proofErr w:type="spellStart"/>
      <w:r w:rsidRPr="00256D90">
        <w:rPr>
          <w:rFonts w:eastAsia="Calibri"/>
          <w:szCs w:val="24"/>
        </w:rPr>
        <w:t>Preethi</w:t>
      </w:r>
      <w:proofErr w:type="spellEnd"/>
      <w:r w:rsidRPr="00256D90">
        <w:rPr>
          <w:rFonts w:eastAsia="Calibri"/>
          <w:szCs w:val="24"/>
        </w:rPr>
        <w:t xml:space="preserve"> J., </w:t>
      </w:r>
      <w:proofErr w:type="spellStart"/>
      <w:r w:rsidRPr="00256D90">
        <w:rPr>
          <w:rFonts w:eastAsia="Calibri"/>
          <w:szCs w:val="24"/>
        </w:rPr>
        <w:t>Divya</w:t>
      </w:r>
      <w:proofErr w:type="spellEnd"/>
      <w:r w:rsidRPr="00256D90">
        <w:rPr>
          <w:rFonts w:eastAsia="Calibri"/>
          <w:szCs w:val="24"/>
        </w:rPr>
        <w:t xml:space="preserve">, M., </w:t>
      </w:r>
      <w:proofErr w:type="spellStart"/>
      <w:r w:rsidRPr="00256D90">
        <w:rPr>
          <w:rFonts w:eastAsia="Calibri"/>
          <w:szCs w:val="24"/>
        </w:rPr>
        <w:t>Rohini</w:t>
      </w:r>
      <w:proofErr w:type="spellEnd"/>
      <w:r w:rsidRPr="00256D90">
        <w:rPr>
          <w:rFonts w:eastAsia="Calibri"/>
          <w:szCs w:val="24"/>
        </w:rPr>
        <w:t xml:space="preserve">, P. M., </w:t>
      </w:r>
      <w:proofErr w:type="spellStart"/>
      <w:r w:rsidRPr="00256D90">
        <w:rPr>
          <w:rFonts w:eastAsia="Calibri"/>
          <w:szCs w:val="24"/>
        </w:rPr>
        <w:t>Lohita</w:t>
      </w:r>
      <w:proofErr w:type="spellEnd"/>
      <w:r w:rsidRPr="00256D90">
        <w:rPr>
          <w:rFonts w:eastAsia="Calibri"/>
          <w:szCs w:val="24"/>
        </w:rPr>
        <w:t xml:space="preserve">, M., </w:t>
      </w:r>
      <w:proofErr w:type="spellStart"/>
      <w:r w:rsidRPr="00256D90">
        <w:rPr>
          <w:rFonts w:eastAsia="Calibri"/>
          <w:szCs w:val="24"/>
        </w:rPr>
        <w:t>Swetha</w:t>
      </w:r>
      <w:proofErr w:type="spellEnd"/>
      <w:r w:rsidRPr="00256D90">
        <w:rPr>
          <w:rFonts w:eastAsia="Calibri"/>
          <w:szCs w:val="24"/>
        </w:rPr>
        <w:t xml:space="preserve">, K., </w:t>
      </w:r>
      <w:proofErr w:type="spellStart"/>
      <w:r w:rsidRPr="00256D90">
        <w:rPr>
          <w:rFonts w:eastAsia="Calibri"/>
          <w:szCs w:val="24"/>
        </w:rPr>
        <w:t>Kaladar</w:t>
      </w:r>
      <w:proofErr w:type="spellEnd"/>
      <w:r w:rsidRPr="00256D90">
        <w:rPr>
          <w:rFonts w:eastAsia="Calibri"/>
          <w:szCs w:val="24"/>
        </w:rPr>
        <w:t xml:space="preserve">, P. (2013). </w:t>
      </w:r>
      <w:proofErr w:type="gramStart"/>
      <w:r>
        <w:rPr>
          <w:rFonts w:eastAsia="Calibri"/>
          <w:szCs w:val="24"/>
          <w:lang w:val="en-US"/>
        </w:rPr>
        <w:t xml:space="preserve">A Review on Biological Importance of </w:t>
      </w:r>
      <w:proofErr w:type="spellStart"/>
      <w:r>
        <w:rPr>
          <w:rFonts w:eastAsia="Calibri"/>
          <w:szCs w:val="24"/>
          <w:lang w:val="en-US"/>
        </w:rPr>
        <w:t>Hydrazones</w:t>
      </w:r>
      <w:proofErr w:type="spellEnd"/>
      <w:r>
        <w:rPr>
          <w:rFonts w:eastAsia="Calibri"/>
          <w:szCs w:val="24"/>
          <w:lang w:val="en-US"/>
        </w:rPr>
        <w:t>.</w:t>
      </w:r>
      <w:proofErr w:type="gramEnd"/>
      <w:r>
        <w:rPr>
          <w:rFonts w:eastAsia="Calibri"/>
          <w:szCs w:val="24"/>
          <w:lang w:val="en-US"/>
        </w:rPr>
        <w:t xml:space="preserve"> P. </w:t>
      </w:r>
      <w:r>
        <w:rPr>
          <w:rFonts w:eastAsia="Calibri"/>
          <w:i/>
          <w:iCs/>
          <w:szCs w:val="24"/>
          <w:lang w:val="en-US"/>
        </w:rPr>
        <w:t>IJPRR, 2</w:t>
      </w:r>
      <w:r>
        <w:rPr>
          <w:rFonts w:eastAsia="Calibri"/>
          <w:szCs w:val="24"/>
          <w:lang w:val="en-US"/>
        </w:rPr>
        <w:t>(8), 43-58.</w:t>
      </w:r>
    </w:p>
    <w:p w:rsidR="00734E5D" w:rsidRDefault="00D566AA">
      <w:pPr>
        <w:pStyle w:val="Bibliografa"/>
        <w:spacing w:after="240" w:line="360" w:lineRule="auto"/>
        <w:ind w:left="720" w:hanging="720"/>
        <w:rPr>
          <w:rFonts w:eastAsia="Calibri"/>
          <w:szCs w:val="24"/>
          <w:lang w:val="en-US"/>
        </w:rPr>
      </w:pPr>
      <w:proofErr w:type="gramStart"/>
      <w:r>
        <w:rPr>
          <w:rFonts w:eastAsia="Calibri"/>
          <w:szCs w:val="24"/>
          <w:lang w:val="en-US"/>
        </w:rPr>
        <w:t xml:space="preserve">Shashank, D., </w:t>
      </w:r>
      <w:proofErr w:type="spellStart"/>
      <w:r>
        <w:rPr>
          <w:rFonts w:eastAsia="Calibri"/>
          <w:szCs w:val="24"/>
          <w:lang w:val="en-US"/>
        </w:rPr>
        <w:t>Vlshawanth</w:t>
      </w:r>
      <w:proofErr w:type="spellEnd"/>
      <w:r>
        <w:rPr>
          <w:rFonts w:eastAsia="Calibri"/>
          <w:szCs w:val="24"/>
          <w:lang w:val="en-US"/>
        </w:rPr>
        <w:t xml:space="preserve">, T., Pasha, A., </w:t>
      </w:r>
      <w:proofErr w:type="spellStart"/>
      <w:r>
        <w:rPr>
          <w:rFonts w:eastAsia="Calibri"/>
          <w:szCs w:val="24"/>
          <w:lang w:val="en-US"/>
        </w:rPr>
        <w:t>Balasubramaniam</w:t>
      </w:r>
      <w:proofErr w:type="spellEnd"/>
      <w:r>
        <w:rPr>
          <w:rFonts w:eastAsia="Calibri"/>
          <w:szCs w:val="24"/>
          <w:lang w:val="en-US"/>
        </w:rPr>
        <w:t xml:space="preserve">, V., Nagendra, A., </w:t>
      </w:r>
      <w:proofErr w:type="spellStart"/>
      <w:r>
        <w:rPr>
          <w:rFonts w:eastAsia="Calibri"/>
          <w:szCs w:val="24"/>
          <w:lang w:val="en-US"/>
        </w:rPr>
        <w:t>Perumal</w:t>
      </w:r>
      <w:proofErr w:type="spellEnd"/>
      <w:r>
        <w:rPr>
          <w:rFonts w:eastAsia="Calibri"/>
          <w:szCs w:val="24"/>
          <w:lang w:val="en-US"/>
        </w:rPr>
        <w:t xml:space="preserve">, P., </w:t>
      </w:r>
      <w:proofErr w:type="spellStart"/>
      <w:r>
        <w:rPr>
          <w:rFonts w:eastAsia="Calibri"/>
          <w:szCs w:val="24"/>
          <w:lang w:val="en-US"/>
        </w:rPr>
        <w:t>Suthakaran</w:t>
      </w:r>
      <w:proofErr w:type="spellEnd"/>
      <w:r>
        <w:rPr>
          <w:rFonts w:eastAsia="Calibri"/>
          <w:szCs w:val="24"/>
          <w:lang w:val="en-US"/>
        </w:rPr>
        <w:t>, S. (2009).</w:t>
      </w:r>
      <w:proofErr w:type="gramEnd"/>
      <w:r>
        <w:rPr>
          <w:rFonts w:eastAsia="Calibri"/>
          <w:szCs w:val="24"/>
          <w:lang w:val="en-US"/>
        </w:rPr>
        <w:t xml:space="preserve"> Synthesis of some substituted </w:t>
      </w:r>
      <w:proofErr w:type="spellStart"/>
      <w:r>
        <w:rPr>
          <w:rFonts w:eastAsia="Calibri"/>
          <w:szCs w:val="24"/>
          <w:lang w:val="en-US"/>
        </w:rPr>
        <w:t>benzothiazole</w:t>
      </w:r>
      <w:proofErr w:type="spellEnd"/>
      <w:r>
        <w:rPr>
          <w:rFonts w:eastAsia="Calibri"/>
          <w:szCs w:val="24"/>
          <w:lang w:val="en-US"/>
        </w:rPr>
        <w:t xml:space="preserve"> </w:t>
      </w:r>
      <w:proofErr w:type="spellStart"/>
      <w:r>
        <w:rPr>
          <w:rFonts w:eastAsia="Calibri"/>
          <w:szCs w:val="24"/>
          <w:lang w:val="en-US"/>
        </w:rPr>
        <w:t>derivaties</w:t>
      </w:r>
      <w:proofErr w:type="spellEnd"/>
      <w:r>
        <w:rPr>
          <w:rFonts w:eastAsia="Calibri"/>
          <w:szCs w:val="24"/>
          <w:lang w:val="en-US"/>
        </w:rPr>
        <w:t xml:space="preserve"> and its biological activities. </w:t>
      </w:r>
      <w:r>
        <w:rPr>
          <w:rFonts w:eastAsia="Calibri"/>
          <w:i/>
          <w:iCs/>
          <w:szCs w:val="24"/>
          <w:lang w:val="en-US"/>
        </w:rPr>
        <w:t xml:space="preserve">Int. J. </w:t>
      </w:r>
      <w:proofErr w:type="spellStart"/>
      <w:r>
        <w:rPr>
          <w:rFonts w:eastAsia="Calibri"/>
          <w:i/>
          <w:iCs/>
          <w:szCs w:val="24"/>
          <w:lang w:val="en-US"/>
        </w:rPr>
        <w:t>Chem</w:t>
      </w:r>
      <w:proofErr w:type="spellEnd"/>
      <w:r>
        <w:rPr>
          <w:rFonts w:eastAsia="Calibri"/>
          <w:i/>
          <w:iCs/>
          <w:szCs w:val="24"/>
          <w:lang w:val="en-US"/>
        </w:rPr>
        <w:t xml:space="preserve"> Tech Res.</w:t>
      </w:r>
      <w:proofErr w:type="gramStart"/>
      <w:r>
        <w:rPr>
          <w:rFonts w:eastAsia="Calibri"/>
          <w:i/>
          <w:iCs/>
          <w:szCs w:val="24"/>
          <w:lang w:val="en-US"/>
        </w:rPr>
        <w:t>,1</w:t>
      </w:r>
      <w:proofErr w:type="gramEnd"/>
      <w:r>
        <w:rPr>
          <w:rFonts w:eastAsia="Calibri"/>
          <w:szCs w:val="24"/>
          <w:lang w:val="en-US"/>
        </w:rPr>
        <w:t>, (4), 1224-1231. ISSN: 0974-4290.</w:t>
      </w:r>
    </w:p>
    <w:p w:rsidR="00734E5D" w:rsidRDefault="00D566AA">
      <w:pPr>
        <w:pStyle w:val="Bibliografa"/>
        <w:spacing w:after="240" w:line="360" w:lineRule="auto"/>
        <w:ind w:left="720" w:hanging="720"/>
        <w:rPr>
          <w:rFonts w:eastAsia="Calibri"/>
          <w:szCs w:val="24"/>
          <w:lang w:val="en-US"/>
        </w:rPr>
      </w:pPr>
      <w:proofErr w:type="spellStart"/>
      <w:r>
        <w:rPr>
          <w:rFonts w:eastAsia="Calibri"/>
          <w:szCs w:val="24"/>
          <w:lang w:val="en-US"/>
        </w:rPr>
        <w:t>Shawali</w:t>
      </w:r>
      <w:proofErr w:type="spellEnd"/>
      <w:r>
        <w:rPr>
          <w:rFonts w:eastAsia="Calibri"/>
          <w:szCs w:val="24"/>
          <w:lang w:val="en-US"/>
        </w:rPr>
        <w:t xml:space="preserve">, A. S., </w:t>
      </w:r>
      <w:proofErr w:type="spellStart"/>
      <w:r>
        <w:rPr>
          <w:rFonts w:eastAsia="Calibri"/>
          <w:szCs w:val="24"/>
          <w:lang w:val="en-US"/>
        </w:rPr>
        <w:t>Parkanyi</w:t>
      </w:r>
      <w:proofErr w:type="spellEnd"/>
      <w:r>
        <w:rPr>
          <w:rFonts w:eastAsia="Calibri"/>
          <w:szCs w:val="24"/>
          <w:lang w:val="en-US"/>
        </w:rPr>
        <w:t xml:space="preserve">, C. (1980). </w:t>
      </w:r>
      <w:proofErr w:type="spellStart"/>
      <w:proofErr w:type="gramStart"/>
      <w:r>
        <w:rPr>
          <w:rFonts w:eastAsia="Calibri"/>
          <w:szCs w:val="24"/>
          <w:lang w:val="en-US"/>
        </w:rPr>
        <w:t>Hydrazidoyl</w:t>
      </w:r>
      <w:proofErr w:type="spellEnd"/>
      <w:r>
        <w:rPr>
          <w:rFonts w:eastAsia="Calibri"/>
          <w:szCs w:val="24"/>
          <w:lang w:val="en-US"/>
        </w:rPr>
        <w:t xml:space="preserve"> Halides in the Synthesis of Heterocycles.</w:t>
      </w:r>
      <w:proofErr w:type="gramEnd"/>
      <w:r>
        <w:rPr>
          <w:rFonts w:eastAsia="Calibri"/>
          <w:szCs w:val="24"/>
          <w:lang w:val="en-US"/>
        </w:rPr>
        <w:t xml:space="preserve"> </w:t>
      </w:r>
      <w:r>
        <w:rPr>
          <w:rFonts w:eastAsia="Calibri"/>
          <w:i/>
          <w:iCs/>
          <w:szCs w:val="24"/>
          <w:lang w:val="en-US"/>
        </w:rPr>
        <w:t xml:space="preserve">J. </w:t>
      </w:r>
      <w:proofErr w:type="spellStart"/>
      <w:r>
        <w:rPr>
          <w:rFonts w:eastAsia="Calibri"/>
          <w:i/>
          <w:iCs/>
          <w:szCs w:val="24"/>
          <w:lang w:val="en-US"/>
        </w:rPr>
        <w:t>Heterocycl</w:t>
      </w:r>
      <w:proofErr w:type="spellEnd"/>
      <w:r>
        <w:rPr>
          <w:rFonts w:eastAsia="Calibri"/>
          <w:i/>
          <w:iCs/>
          <w:szCs w:val="24"/>
          <w:lang w:val="en-US"/>
        </w:rPr>
        <w:t>. Chem., 17</w:t>
      </w:r>
      <w:r>
        <w:rPr>
          <w:rFonts w:eastAsia="Calibri"/>
          <w:szCs w:val="24"/>
          <w:lang w:val="en-US"/>
        </w:rPr>
        <w:t xml:space="preserve">, 833-854. </w:t>
      </w:r>
      <w:proofErr w:type="spellStart"/>
      <w:proofErr w:type="gramStart"/>
      <w:r>
        <w:rPr>
          <w:rFonts w:eastAsia="Calibri"/>
          <w:szCs w:val="24"/>
          <w:lang w:val="en-US"/>
        </w:rPr>
        <w:t>doi</w:t>
      </w:r>
      <w:proofErr w:type="spellEnd"/>
      <w:proofErr w:type="gramEnd"/>
      <w:r>
        <w:rPr>
          <w:rFonts w:eastAsia="Calibri"/>
          <w:szCs w:val="24"/>
          <w:lang w:val="en-US"/>
        </w:rPr>
        <w:t xml:space="preserve">: 10.1002/jhet.5570170501. </w:t>
      </w:r>
    </w:p>
    <w:p w:rsidR="00734E5D" w:rsidRDefault="00D566AA">
      <w:pPr>
        <w:pStyle w:val="Bibliografa"/>
        <w:spacing w:after="240" w:line="360" w:lineRule="auto"/>
        <w:ind w:left="720" w:hanging="720"/>
        <w:rPr>
          <w:rFonts w:eastAsia="Calibri"/>
          <w:szCs w:val="24"/>
          <w:lang w:val="en-US"/>
        </w:rPr>
      </w:pPr>
      <w:r>
        <w:rPr>
          <w:rFonts w:eastAsia="Calibri"/>
          <w:szCs w:val="24"/>
          <w:lang w:val="en-US"/>
        </w:rPr>
        <w:t xml:space="preserve">Siddiqui, N., Rana, A., Khan, S. A., Bhat, M. A., </w:t>
      </w:r>
      <w:proofErr w:type="spellStart"/>
      <w:r>
        <w:rPr>
          <w:rFonts w:eastAsia="Calibri"/>
          <w:szCs w:val="24"/>
          <w:lang w:val="en-US"/>
        </w:rPr>
        <w:t>Haque</w:t>
      </w:r>
      <w:proofErr w:type="spellEnd"/>
      <w:r>
        <w:rPr>
          <w:rFonts w:eastAsia="Calibri"/>
          <w:szCs w:val="24"/>
          <w:lang w:val="en-US"/>
        </w:rPr>
        <w:t xml:space="preserve">, S. E. (2007). </w:t>
      </w:r>
      <w:proofErr w:type="gramStart"/>
      <w:r>
        <w:rPr>
          <w:rFonts w:eastAsia="Calibri"/>
          <w:szCs w:val="24"/>
          <w:lang w:val="en-US"/>
        </w:rPr>
        <w:t xml:space="preserve">Synthesis of </w:t>
      </w:r>
      <w:proofErr w:type="spellStart"/>
      <w:r>
        <w:rPr>
          <w:rFonts w:eastAsia="Calibri"/>
          <w:szCs w:val="24"/>
          <w:lang w:val="en-US"/>
        </w:rPr>
        <w:t>benzothiazole</w:t>
      </w:r>
      <w:proofErr w:type="spellEnd"/>
      <w:r>
        <w:rPr>
          <w:rFonts w:eastAsia="Calibri"/>
          <w:szCs w:val="24"/>
          <w:lang w:val="en-US"/>
        </w:rPr>
        <w:t xml:space="preserve"> </w:t>
      </w:r>
      <w:proofErr w:type="spellStart"/>
      <w:r>
        <w:rPr>
          <w:rFonts w:eastAsia="Calibri"/>
          <w:szCs w:val="24"/>
          <w:lang w:val="en-US"/>
        </w:rPr>
        <w:t>semicarbazones</w:t>
      </w:r>
      <w:proofErr w:type="spellEnd"/>
      <w:r>
        <w:rPr>
          <w:rFonts w:eastAsia="Calibri"/>
          <w:szCs w:val="24"/>
          <w:lang w:val="en-US"/>
        </w:rPr>
        <w:t xml:space="preserve"> as novel anticonvulsants - The role of hydrophobic domain.</w:t>
      </w:r>
      <w:proofErr w:type="gramEnd"/>
      <w:r>
        <w:rPr>
          <w:rFonts w:eastAsia="Calibri"/>
          <w:szCs w:val="24"/>
          <w:lang w:val="en-US"/>
        </w:rPr>
        <w:t xml:space="preserve"> </w:t>
      </w:r>
      <w:proofErr w:type="spellStart"/>
      <w:proofErr w:type="gramStart"/>
      <w:r>
        <w:rPr>
          <w:rFonts w:eastAsia="Calibri"/>
          <w:i/>
          <w:iCs/>
          <w:szCs w:val="24"/>
          <w:lang w:val="en-US"/>
        </w:rPr>
        <w:t>Bioorg</w:t>
      </w:r>
      <w:proofErr w:type="spellEnd"/>
      <w:r>
        <w:rPr>
          <w:rFonts w:eastAsia="Calibri"/>
          <w:i/>
          <w:iCs/>
          <w:szCs w:val="24"/>
          <w:lang w:val="en-US"/>
        </w:rPr>
        <w:t>.</w:t>
      </w:r>
      <w:proofErr w:type="gramEnd"/>
      <w:r>
        <w:rPr>
          <w:rFonts w:eastAsia="Calibri"/>
          <w:i/>
          <w:iCs/>
          <w:szCs w:val="24"/>
          <w:lang w:val="en-US"/>
        </w:rPr>
        <w:t xml:space="preserve"> Med. Chem. Lett., 17</w:t>
      </w:r>
      <w:r>
        <w:rPr>
          <w:rFonts w:eastAsia="Calibri"/>
          <w:szCs w:val="24"/>
          <w:lang w:val="en-US"/>
        </w:rPr>
        <w:t>, 4178-4182. doi:10.1016/j.bmcl.2007.05.048.</w:t>
      </w:r>
    </w:p>
    <w:p w:rsidR="00734E5D" w:rsidRDefault="00D566AA">
      <w:pPr>
        <w:pStyle w:val="Bibliografa"/>
        <w:spacing w:after="240" w:line="360" w:lineRule="auto"/>
        <w:ind w:left="720" w:hanging="720"/>
        <w:rPr>
          <w:rFonts w:eastAsia="Calibri"/>
          <w:szCs w:val="24"/>
          <w:lang w:val="en-US"/>
        </w:rPr>
      </w:pPr>
      <w:proofErr w:type="spellStart"/>
      <w:r>
        <w:rPr>
          <w:rFonts w:eastAsia="Calibri"/>
          <w:szCs w:val="24"/>
          <w:lang w:val="en-US"/>
        </w:rPr>
        <w:t>Sriram</w:t>
      </w:r>
      <w:proofErr w:type="spellEnd"/>
      <w:r>
        <w:rPr>
          <w:rFonts w:eastAsia="Calibri"/>
          <w:szCs w:val="24"/>
          <w:lang w:val="en-US"/>
        </w:rPr>
        <w:t xml:space="preserve"> D, </w:t>
      </w:r>
      <w:proofErr w:type="spellStart"/>
      <w:r>
        <w:rPr>
          <w:rFonts w:eastAsia="Calibri"/>
          <w:szCs w:val="24"/>
          <w:lang w:val="en-US"/>
        </w:rPr>
        <w:t>Yogeeswari</w:t>
      </w:r>
      <w:proofErr w:type="spellEnd"/>
      <w:r>
        <w:rPr>
          <w:rFonts w:eastAsia="Calibri"/>
          <w:szCs w:val="24"/>
          <w:lang w:val="en-US"/>
        </w:rPr>
        <w:t xml:space="preserve"> P. </w:t>
      </w:r>
      <w:proofErr w:type="spellStart"/>
      <w:r>
        <w:rPr>
          <w:rFonts w:eastAsia="Calibri"/>
          <w:szCs w:val="24"/>
          <w:lang w:val="en-US"/>
        </w:rPr>
        <w:t>Madhu</w:t>
      </w:r>
      <w:proofErr w:type="spellEnd"/>
      <w:r>
        <w:rPr>
          <w:rFonts w:eastAsia="Calibri"/>
          <w:szCs w:val="24"/>
          <w:lang w:val="en-US"/>
        </w:rPr>
        <w:t xml:space="preserve"> K. (2005). </w:t>
      </w:r>
      <w:proofErr w:type="gramStart"/>
      <w:r>
        <w:rPr>
          <w:rFonts w:eastAsia="Calibri"/>
          <w:szCs w:val="24"/>
          <w:lang w:val="en-US"/>
        </w:rPr>
        <w:t xml:space="preserve">Synthesis and in vitro and in vivo </w:t>
      </w:r>
      <w:proofErr w:type="spellStart"/>
      <w:r>
        <w:rPr>
          <w:rFonts w:eastAsia="Calibri"/>
          <w:szCs w:val="24"/>
          <w:lang w:val="en-US"/>
        </w:rPr>
        <w:t>antimycobacterial</w:t>
      </w:r>
      <w:proofErr w:type="spellEnd"/>
      <w:r>
        <w:rPr>
          <w:rFonts w:eastAsia="Calibri"/>
          <w:szCs w:val="24"/>
          <w:lang w:val="en-US"/>
        </w:rPr>
        <w:t xml:space="preserve"> activity of </w:t>
      </w:r>
      <w:proofErr w:type="spellStart"/>
      <w:r>
        <w:rPr>
          <w:rFonts w:eastAsia="Calibri"/>
          <w:szCs w:val="24"/>
          <w:lang w:val="en-US"/>
        </w:rPr>
        <w:t>isonicotinoyl</w:t>
      </w:r>
      <w:proofErr w:type="spellEnd"/>
      <w:r>
        <w:rPr>
          <w:rFonts w:eastAsia="Calibri"/>
          <w:szCs w:val="24"/>
          <w:lang w:val="en-US"/>
        </w:rPr>
        <w:t xml:space="preserve"> </w:t>
      </w:r>
      <w:proofErr w:type="spellStart"/>
      <w:r>
        <w:rPr>
          <w:rFonts w:eastAsia="Calibri"/>
          <w:szCs w:val="24"/>
          <w:lang w:val="en-US"/>
        </w:rPr>
        <w:t>hydrazones</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i/>
          <w:iCs/>
          <w:szCs w:val="24"/>
          <w:lang w:val="en-US"/>
        </w:rPr>
        <w:t>Bioorg</w:t>
      </w:r>
      <w:proofErr w:type="spellEnd"/>
      <w:r>
        <w:rPr>
          <w:rFonts w:eastAsia="Calibri"/>
          <w:i/>
          <w:iCs/>
          <w:szCs w:val="24"/>
          <w:lang w:val="en-US"/>
        </w:rPr>
        <w:t>.</w:t>
      </w:r>
      <w:proofErr w:type="gramEnd"/>
      <w:r>
        <w:rPr>
          <w:rFonts w:eastAsia="Calibri"/>
          <w:i/>
          <w:iCs/>
          <w:szCs w:val="24"/>
          <w:lang w:val="en-US"/>
        </w:rPr>
        <w:t xml:space="preserve"> Med. Chem. Lett., 15</w:t>
      </w:r>
      <w:r>
        <w:rPr>
          <w:rFonts w:eastAsia="Calibri"/>
          <w:szCs w:val="24"/>
          <w:lang w:val="en-US"/>
        </w:rPr>
        <w:t xml:space="preserve">, 4502-4505. </w:t>
      </w:r>
    </w:p>
    <w:p w:rsidR="00734E5D" w:rsidRDefault="00D566AA">
      <w:pPr>
        <w:pStyle w:val="Bibliografa"/>
        <w:spacing w:after="240" w:line="360" w:lineRule="auto"/>
        <w:ind w:left="720" w:hanging="720"/>
        <w:rPr>
          <w:rFonts w:eastAsia="Calibri"/>
          <w:szCs w:val="24"/>
          <w:lang w:val="en-US"/>
        </w:rPr>
      </w:pPr>
      <w:r w:rsidRPr="00256D90">
        <w:rPr>
          <w:rFonts w:eastAsia="Calibri"/>
          <w:szCs w:val="24"/>
        </w:rPr>
        <w:t xml:space="preserve">Toledano, Y., </w:t>
      </w:r>
      <w:proofErr w:type="spellStart"/>
      <w:r w:rsidRPr="00256D90">
        <w:rPr>
          <w:rFonts w:eastAsia="Calibri"/>
          <w:szCs w:val="24"/>
        </w:rPr>
        <w:t>Meléndrez</w:t>
      </w:r>
      <w:proofErr w:type="spellEnd"/>
      <w:r w:rsidRPr="00256D90">
        <w:rPr>
          <w:rFonts w:eastAsia="Calibri"/>
          <w:szCs w:val="24"/>
        </w:rPr>
        <w:t xml:space="preserve"> </w:t>
      </w:r>
      <w:proofErr w:type="spellStart"/>
      <w:r w:rsidRPr="00256D90">
        <w:rPr>
          <w:rFonts w:eastAsia="Calibri"/>
          <w:szCs w:val="24"/>
        </w:rPr>
        <w:t>Luévano</w:t>
      </w:r>
      <w:proofErr w:type="spellEnd"/>
      <w:r w:rsidRPr="00256D90">
        <w:rPr>
          <w:rFonts w:eastAsia="Calibri"/>
          <w:szCs w:val="24"/>
        </w:rPr>
        <w:t>, R., Navarro-</w:t>
      </w:r>
      <w:proofErr w:type="spellStart"/>
      <w:r w:rsidRPr="00256D90">
        <w:rPr>
          <w:rFonts w:eastAsia="Calibri"/>
          <w:szCs w:val="24"/>
        </w:rPr>
        <w:t>Olivarria</w:t>
      </w:r>
      <w:proofErr w:type="spellEnd"/>
      <w:r w:rsidRPr="00256D90">
        <w:rPr>
          <w:rFonts w:eastAsia="Calibri"/>
          <w:szCs w:val="24"/>
        </w:rPr>
        <w:t>, M., García-Ramos, J. C., Flores-</w:t>
      </w:r>
      <w:proofErr w:type="spellStart"/>
      <w:r w:rsidRPr="00256D90">
        <w:rPr>
          <w:rFonts w:eastAsia="Calibri"/>
          <w:szCs w:val="24"/>
        </w:rPr>
        <w:t>Alamo</w:t>
      </w:r>
      <w:proofErr w:type="spellEnd"/>
      <w:r w:rsidRPr="00256D90">
        <w:rPr>
          <w:rFonts w:eastAsia="Calibri"/>
          <w:szCs w:val="24"/>
        </w:rPr>
        <w:t xml:space="preserve">, M., Ortiz-Frade, L., Ruiz-Azuara L., Cabrera-Vivas*, B. M. (2014). </w:t>
      </w:r>
      <w:r>
        <w:rPr>
          <w:rFonts w:eastAsia="Calibri"/>
          <w:i/>
          <w:iCs/>
          <w:szCs w:val="24"/>
          <w:lang w:val="en-US"/>
        </w:rPr>
        <w:t xml:space="preserve">J. Med. Chem. </w:t>
      </w:r>
      <w:proofErr w:type="spellStart"/>
      <w:r>
        <w:rPr>
          <w:rFonts w:eastAsia="Calibri"/>
          <w:i/>
          <w:iCs/>
          <w:szCs w:val="24"/>
          <w:lang w:val="en-US"/>
        </w:rPr>
        <w:t>Comm</w:t>
      </w:r>
      <w:proofErr w:type="spellEnd"/>
      <w:r>
        <w:rPr>
          <w:rFonts w:eastAsia="Calibri"/>
          <w:i/>
          <w:iCs/>
          <w:szCs w:val="24"/>
          <w:lang w:val="en-US"/>
        </w:rPr>
        <w:t>, 5</w:t>
      </w:r>
      <w:r>
        <w:rPr>
          <w:rFonts w:eastAsia="Calibri"/>
          <w:szCs w:val="24"/>
          <w:lang w:val="en-US"/>
        </w:rPr>
        <w:t xml:space="preserve">, (7), 989-996. </w:t>
      </w:r>
      <w:proofErr w:type="spellStart"/>
      <w:proofErr w:type="gramStart"/>
      <w:r>
        <w:rPr>
          <w:rFonts w:eastAsia="Calibri"/>
          <w:szCs w:val="24"/>
          <w:lang w:val="en-US"/>
        </w:rPr>
        <w:t>doi</w:t>
      </w:r>
      <w:proofErr w:type="spellEnd"/>
      <w:proofErr w:type="gramEnd"/>
      <w:r>
        <w:rPr>
          <w:rFonts w:eastAsia="Calibri"/>
          <w:szCs w:val="24"/>
          <w:lang w:val="en-US"/>
        </w:rPr>
        <w:t>: 10.1039/c4md00075g.</w:t>
      </w:r>
    </w:p>
    <w:p w:rsidR="00734E5D" w:rsidRDefault="00D566AA">
      <w:pPr>
        <w:pStyle w:val="Bibliografa"/>
        <w:spacing w:after="240" w:line="360" w:lineRule="auto"/>
        <w:ind w:left="720" w:hanging="720"/>
        <w:rPr>
          <w:rFonts w:eastAsia="Calibri"/>
          <w:szCs w:val="24"/>
          <w:lang w:val="en-US"/>
        </w:rPr>
      </w:pPr>
      <w:r>
        <w:rPr>
          <w:rFonts w:eastAsia="Calibri"/>
          <w:szCs w:val="24"/>
          <w:lang w:val="en-US"/>
        </w:rPr>
        <w:t xml:space="preserve">Xu, G., Abad, M. C., Connolly, P. J., </w:t>
      </w:r>
      <w:proofErr w:type="spellStart"/>
      <w:r>
        <w:rPr>
          <w:rFonts w:eastAsia="Calibri"/>
          <w:szCs w:val="24"/>
          <w:lang w:val="en-US"/>
        </w:rPr>
        <w:t>Neeper</w:t>
      </w:r>
      <w:proofErr w:type="spellEnd"/>
      <w:r>
        <w:rPr>
          <w:rFonts w:eastAsia="Calibri"/>
          <w:szCs w:val="24"/>
          <w:lang w:val="en-US"/>
        </w:rPr>
        <w:t xml:space="preserve">, M. P., </w:t>
      </w:r>
      <w:proofErr w:type="spellStart"/>
      <w:r>
        <w:rPr>
          <w:rFonts w:eastAsia="Calibri"/>
          <w:szCs w:val="24"/>
          <w:lang w:val="en-US"/>
        </w:rPr>
        <w:t>Struble</w:t>
      </w:r>
      <w:proofErr w:type="spellEnd"/>
      <w:r>
        <w:rPr>
          <w:rFonts w:eastAsia="Calibri"/>
          <w:szCs w:val="24"/>
          <w:lang w:val="en-US"/>
        </w:rPr>
        <w:t xml:space="preserve">, G. T., Springer, B. A., Emanuel, S. L., Pandey, N., </w:t>
      </w:r>
      <w:proofErr w:type="spellStart"/>
      <w:r>
        <w:rPr>
          <w:rFonts w:eastAsia="Calibri"/>
          <w:szCs w:val="24"/>
          <w:lang w:val="en-US"/>
        </w:rPr>
        <w:t>Gruninger</w:t>
      </w:r>
      <w:proofErr w:type="spellEnd"/>
      <w:r>
        <w:rPr>
          <w:rFonts w:eastAsia="Calibri"/>
          <w:szCs w:val="24"/>
          <w:lang w:val="en-US"/>
        </w:rPr>
        <w:t xml:space="preserve"> R. H., Adams, M., Moreno-</w:t>
      </w:r>
      <w:proofErr w:type="spellStart"/>
      <w:r>
        <w:rPr>
          <w:rFonts w:eastAsia="Calibri"/>
          <w:szCs w:val="24"/>
          <w:lang w:val="en-US"/>
        </w:rPr>
        <w:t>Mazza</w:t>
      </w:r>
      <w:proofErr w:type="spellEnd"/>
      <w:r>
        <w:rPr>
          <w:rFonts w:eastAsia="Calibri"/>
          <w:szCs w:val="24"/>
          <w:lang w:val="en-US"/>
        </w:rPr>
        <w:t>, S., Fuentes-</w:t>
      </w:r>
      <w:proofErr w:type="spellStart"/>
      <w:r>
        <w:rPr>
          <w:rFonts w:eastAsia="Calibri"/>
          <w:szCs w:val="24"/>
          <w:lang w:val="en-US"/>
        </w:rPr>
        <w:t>Pesquera</w:t>
      </w:r>
      <w:proofErr w:type="spellEnd"/>
      <w:r>
        <w:rPr>
          <w:rFonts w:eastAsia="Calibri"/>
          <w:szCs w:val="24"/>
          <w:lang w:val="en-US"/>
        </w:rPr>
        <w:t xml:space="preserve">, A. R., Middleton, S. A. (2008). </w:t>
      </w:r>
      <w:proofErr w:type="gramStart"/>
      <w:r>
        <w:rPr>
          <w:rFonts w:eastAsia="Calibri"/>
          <w:szCs w:val="24"/>
          <w:lang w:val="en-US"/>
        </w:rPr>
        <w:t xml:space="preserve">4-Amino-6-arylamino-pyrimidine-5-carbaldehyde </w:t>
      </w:r>
      <w:proofErr w:type="spellStart"/>
      <w:r>
        <w:rPr>
          <w:rFonts w:eastAsia="Calibri"/>
          <w:szCs w:val="24"/>
          <w:lang w:val="en-US"/>
        </w:rPr>
        <w:t>hydrazones</w:t>
      </w:r>
      <w:proofErr w:type="spellEnd"/>
      <w:r>
        <w:rPr>
          <w:rFonts w:eastAsia="Calibri"/>
          <w:szCs w:val="24"/>
          <w:lang w:val="en-US"/>
        </w:rPr>
        <w:t xml:space="preserve"> as potent ErbB-2/E</w:t>
      </w:r>
      <w:bookmarkStart w:id="0" w:name="_GoBack"/>
      <w:bookmarkEnd w:id="0"/>
      <w:r>
        <w:rPr>
          <w:rFonts w:eastAsia="Calibri"/>
          <w:szCs w:val="24"/>
          <w:lang w:val="en-US"/>
        </w:rPr>
        <w:t>GFR dual kinase inhibitors.</w:t>
      </w:r>
      <w:proofErr w:type="gramEnd"/>
      <w:r>
        <w:rPr>
          <w:rFonts w:eastAsia="Calibri"/>
          <w:szCs w:val="24"/>
          <w:lang w:val="en-US"/>
        </w:rPr>
        <w:t xml:space="preserve"> </w:t>
      </w:r>
      <w:proofErr w:type="spellStart"/>
      <w:r>
        <w:rPr>
          <w:rFonts w:eastAsia="Calibri"/>
          <w:i/>
          <w:iCs/>
          <w:szCs w:val="24"/>
          <w:lang w:val="en-US"/>
        </w:rPr>
        <w:t>Bioorg</w:t>
      </w:r>
      <w:proofErr w:type="spellEnd"/>
      <w:r>
        <w:rPr>
          <w:rFonts w:eastAsia="Calibri"/>
          <w:i/>
          <w:iCs/>
          <w:szCs w:val="24"/>
          <w:lang w:val="en-US"/>
        </w:rPr>
        <w:t xml:space="preserve"> Med. Chem. Lett. 18</w:t>
      </w:r>
      <w:r>
        <w:rPr>
          <w:rFonts w:eastAsia="Calibri"/>
          <w:szCs w:val="24"/>
          <w:lang w:val="en-US"/>
        </w:rPr>
        <w:t>, 4615–4619. http://doi.org/10.1016/j.bmcl.2008.07.020.</w:t>
      </w:r>
    </w:p>
    <w:p w:rsidR="00D566AA" w:rsidRDefault="00D566AA">
      <w:pPr>
        <w:pStyle w:val="Bibliografa"/>
        <w:spacing w:after="240" w:line="360" w:lineRule="auto"/>
        <w:ind w:left="720" w:hanging="720"/>
        <w:rPr>
          <w:rFonts w:eastAsia="Calibri"/>
          <w:szCs w:val="24"/>
          <w:lang w:val="en-US"/>
        </w:rPr>
      </w:pPr>
      <w:r>
        <w:rPr>
          <w:rFonts w:eastAsia="Calibri"/>
          <w:szCs w:val="24"/>
          <w:lang w:val="en-US"/>
        </w:rPr>
        <w:lastRenderedPageBreak/>
        <w:t xml:space="preserve">Yoshida, M., Hayakawa, I., Hayashi, N., </w:t>
      </w:r>
      <w:proofErr w:type="spellStart"/>
      <w:r>
        <w:rPr>
          <w:rFonts w:eastAsia="Calibri"/>
          <w:szCs w:val="24"/>
          <w:lang w:val="en-US"/>
        </w:rPr>
        <w:t>Agatsuma</w:t>
      </w:r>
      <w:proofErr w:type="spellEnd"/>
      <w:r>
        <w:rPr>
          <w:rFonts w:eastAsia="Calibri"/>
          <w:szCs w:val="24"/>
          <w:lang w:val="en-US"/>
        </w:rPr>
        <w:t xml:space="preserve">, T., Oda, Y., </w:t>
      </w:r>
      <w:proofErr w:type="spellStart"/>
      <w:r>
        <w:rPr>
          <w:rFonts w:eastAsia="Calibri"/>
          <w:szCs w:val="24"/>
          <w:lang w:val="en-US"/>
        </w:rPr>
        <w:t>Tanzana</w:t>
      </w:r>
      <w:proofErr w:type="spellEnd"/>
      <w:r>
        <w:rPr>
          <w:rFonts w:eastAsia="Calibri"/>
          <w:szCs w:val="24"/>
          <w:lang w:val="en-US"/>
        </w:rPr>
        <w:t xml:space="preserve">, F., Iwasaki, S., Koyama, K., Furukawa, H., </w:t>
      </w:r>
      <w:proofErr w:type="spellStart"/>
      <w:r>
        <w:rPr>
          <w:rFonts w:eastAsia="Calibri"/>
          <w:szCs w:val="24"/>
          <w:lang w:val="en-US"/>
        </w:rPr>
        <w:t>Kurakata</w:t>
      </w:r>
      <w:proofErr w:type="spellEnd"/>
      <w:r>
        <w:rPr>
          <w:rFonts w:eastAsia="Calibri"/>
          <w:szCs w:val="24"/>
          <w:lang w:val="en-US"/>
        </w:rPr>
        <w:t xml:space="preserve">, S., Sugano, Y. (2005). </w:t>
      </w:r>
      <w:proofErr w:type="gramStart"/>
      <w:r>
        <w:rPr>
          <w:rFonts w:eastAsia="Calibri"/>
          <w:szCs w:val="24"/>
          <w:lang w:val="en-US"/>
        </w:rPr>
        <w:t xml:space="preserve">Synthesis and biological evaluation of </w:t>
      </w:r>
      <w:proofErr w:type="spellStart"/>
      <w:r>
        <w:rPr>
          <w:rFonts w:eastAsia="Calibri"/>
          <w:szCs w:val="24"/>
          <w:lang w:val="en-US"/>
        </w:rPr>
        <w:t>benzothiazole</w:t>
      </w:r>
      <w:proofErr w:type="spellEnd"/>
      <w:r>
        <w:rPr>
          <w:rFonts w:eastAsia="Calibri"/>
          <w:szCs w:val="24"/>
          <w:lang w:val="en-US"/>
        </w:rPr>
        <w:t xml:space="preserve"> derivatives as potent antitumor agents.</w:t>
      </w:r>
      <w:proofErr w:type="gramEnd"/>
      <w:r>
        <w:rPr>
          <w:rFonts w:eastAsia="Calibri"/>
          <w:szCs w:val="24"/>
          <w:lang w:val="en-US"/>
        </w:rPr>
        <w:t xml:space="preserve"> </w:t>
      </w:r>
      <w:proofErr w:type="spellStart"/>
      <w:proofErr w:type="gramStart"/>
      <w:r>
        <w:rPr>
          <w:rFonts w:eastAsia="Calibri"/>
          <w:i/>
          <w:iCs/>
          <w:szCs w:val="24"/>
          <w:lang w:val="en-US"/>
        </w:rPr>
        <w:t>Bioorg</w:t>
      </w:r>
      <w:proofErr w:type="spellEnd"/>
      <w:r>
        <w:rPr>
          <w:rFonts w:eastAsia="Calibri"/>
          <w:i/>
          <w:iCs/>
          <w:szCs w:val="24"/>
          <w:lang w:val="en-US"/>
        </w:rPr>
        <w:t>.</w:t>
      </w:r>
      <w:proofErr w:type="gramEnd"/>
      <w:r>
        <w:rPr>
          <w:rFonts w:eastAsia="Calibri"/>
          <w:i/>
          <w:iCs/>
          <w:szCs w:val="24"/>
          <w:lang w:val="en-US"/>
        </w:rPr>
        <w:t xml:space="preserve"> Med. Chem. Lett.</w:t>
      </w:r>
      <w:proofErr w:type="gramStart"/>
      <w:r>
        <w:rPr>
          <w:rFonts w:eastAsia="Calibri"/>
          <w:i/>
          <w:iCs/>
          <w:szCs w:val="24"/>
          <w:lang w:val="en-US"/>
        </w:rPr>
        <w:t>,15</w:t>
      </w:r>
      <w:proofErr w:type="gramEnd"/>
      <w:r>
        <w:rPr>
          <w:rFonts w:eastAsia="Calibri"/>
          <w:szCs w:val="24"/>
          <w:lang w:val="en-US"/>
        </w:rPr>
        <w:t>, 3328-3332. doi.org/10.1016/j.bmcl.2005.05.077.</w:t>
      </w:r>
    </w:p>
    <w:sectPr w:rsidR="00D566AA" w:rsidSect="00B4099A">
      <w:headerReference w:type="default" r:id="rId20"/>
      <w:footerReference w:type="default" r:id="rId21"/>
      <w:pgSz w:w="12240" w:h="15840"/>
      <w:pgMar w:top="2083" w:right="1467" w:bottom="1417" w:left="1843"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293" w:rsidRDefault="00B11293">
      <w:pPr>
        <w:spacing w:after="0" w:line="240" w:lineRule="auto"/>
      </w:pPr>
      <w:r>
        <w:separator/>
      </w:r>
    </w:p>
  </w:endnote>
  <w:endnote w:type="continuationSeparator" w:id="0">
    <w:p w:rsidR="00B11293" w:rsidRDefault="00B1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5D" w:rsidRDefault="00B4099A">
    <w:pPr>
      <w:pStyle w:val="Piedepgina"/>
      <w:jc w:val="center"/>
      <w:rPr>
        <w:b/>
      </w:rPr>
    </w:pPr>
    <w:r>
      <w:rPr>
        <w:b/>
      </w:rPr>
      <w:t xml:space="preserve">Vol. 6, Núm. 12                  </w:t>
    </w:r>
    <w:r w:rsidRPr="0020744E">
      <w:rPr>
        <w:b/>
      </w:rPr>
      <w:t xml:space="preserve"> Julio </w:t>
    </w:r>
    <w:r>
      <w:rPr>
        <w:b/>
      </w:rPr>
      <w:t>– Diciembre 2017                   DOI:</w:t>
    </w:r>
    <w:r w:rsidR="009A2DA0">
      <w:rPr>
        <w:b/>
      </w:rPr>
      <w:t xml:space="preserve"> </w:t>
    </w:r>
    <w:hyperlink r:id="rId1" w:history="1">
      <w:r w:rsidR="009A2DA0" w:rsidRPr="009A2DA0">
        <w:rPr>
          <w:b/>
        </w:rPr>
        <w:t>10.23913/ciba.v6i12.67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293" w:rsidRDefault="00B11293">
      <w:pPr>
        <w:spacing w:after="0" w:line="240" w:lineRule="auto"/>
      </w:pPr>
      <w:r>
        <w:separator/>
      </w:r>
    </w:p>
  </w:footnote>
  <w:footnote w:type="continuationSeparator" w:id="0">
    <w:p w:rsidR="00B11293" w:rsidRDefault="00B11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5D" w:rsidRPr="00B4099A" w:rsidRDefault="0043054F" w:rsidP="00B4099A">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36" type="#_x0000_t75" style="width:441.75pt;height:53.2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1DE97"/>
    <w:multiLevelType w:val="singleLevel"/>
    <w:tmpl w:val="5991DE97"/>
    <w:name w:val="Numbered list 1"/>
    <w:lvl w:ilvl="0">
      <w:start w:val="1"/>
      <w:numFmt w:val="bullet"/>
      <w:lvlText w:val=""/>
      <w:lvlJc w:val="left"/>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99A"/>
    <w:rsid w:val="000C0E35"/>
    <w:rsid w:val="001D3A5F"/>
    <w:rsid w:val="001E06AE"/>
    <w:rsid w:val="00256D90"/>
    <w:rsid w:val="002911E4"/>
    <w:rsid w:val="00342582"/>
    <w:rsid w:val="003E0996"/>
    <w:rsid w:val="004112C2"/>
    <w:rsid w:val="0043054F"/>
    <w:rsid w:val="00555B6E"/>
    <w:rsid w:val="006B048D"/>
    <w:rsid w:val="007236E4"/>
    <w:rsid w:val="00734E5D"/>
    <w:rsid w:val="00743413"/>
    <w:rsid w:val="00752274"/>
    <w:rsid w:val="00850E06"/>
    <w:rsid w:val="009A2DA0"/>
    <w:rsid w:val="009B4AE9"/>
    <w:rsid w:val="00B0071F"/>
    <w:rsid w:val="00B11293"/>
    <w:rsid w:val="00B4099A"/>
    <w:rsid w:val="00D566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uiPriority w:val="99"/>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 w:type="character" w:styleId="Refdecomentario">
    <w:name w:val="annotation reference"/>
    <w:rsid w:val="00256D90"/>
    <w:rPr>
      <w:sz w:val="16"/>
      <w:szCs w:val="16"/>
    </w:rPr>
  </w:style>
  <w:style w:type="paragraph" w:styleId="Textocomentario">
    <w:name w:val="annotation text"/>
    <w:basedOn w:val="Normal"/>
    <w:link w:val="TextocomentarioCar"/>
    <w:rsid w:val="00256D90"/>
    <w:rPr>
      <w:sz w:val="20"/>
      <w:szCs w:val="20"/>
    </w:rPr>
  </w:style>
  <w:style w:type="character" w:customStyle="1" w:styleId="TextocomentarioCar">
    <w:name w:val="Texto comentario Car"/>
    <w:link w:val="Textocomentario"/>
    <w:rsid w:val="00256D90"/>
    <w:rPr>
      <w:rFonts w:ascii="Calibri" w:eastAsia="Calibri" w:hAnsi="Calibri" w:cs="Calibri"/>
    </w:rPr>
  </w:style>
  <w:style w:type="paragraph" w:styleId="Asuntodelcomentario">
    <w:name w:val="annotation subject"/>
    <w:basedOn w:val="Textocomentario"/>
    <w:next w:val="Textocomentario"/>
    <w:link w:val="AsuntodelcomentarioCar"/>
    <w:rsid w:val="00256D90"/>
    <w:rPr>
      <w:b/>
      <w:bCs/>
    </w:rPr>
  </w:style>
  <w:style w:type="character" w:customStyle="1" w:styleId="AsuntodelcomentarioCar">
    <w:name w:val="Asunto del comentario Car"/>
    <w:link w:val="Asuntodelcomentario"/>
    <w:rsid w:val="00256D90"/>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balbuena@hotmail.com"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bmcabreravivas@yahoo.com" TargetMode="Externa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mailto:issolo2015@yahoo.com" TargetMode="Externa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ciba.v6i12.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2971</Words>
  <Characters>16343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19276</CharactersWithSpaces>
  <SharedDoc>false</SharedDoc>
  <HLinks>
    <vt:vector size="18" baseType="variant">
      <vt:variant>
        <vt:i4>1572897</vt:i4>
      </vt:variant>
      <vt:variant>
        <vt:i4>6</vt:i4>
      </vt:variant>
      <vt:variant>
        <vt:i4>0</vt:i4>
      </vt:variant>
      <vt:variant>
        <vt:i4>5</vt:i4>
      </vt:variant>
      <vt:variant>
        <vt:lpwstr>mailto:issolo2015@yahoo.com</vt:lpwstr>
      </vt:variant>
      <vt:variant>
        <vt:lpwstr/>
      </vt:variant>
      <vt:variant>
        <vt:i4>7405650</vt:i4>
      </vt:variant>
      <vt:variant>
        <vt:i4>3</vt:i4>
      </vt:variant>
      <vt:variant>
        <vt:i4>0</vt:i4>
      </vt:variant>
      <vt:variant>
        <vt:i4>5</vt:i4>
      </vt:variant>
      <vt:variant>
        <vt:lpwstr>mailto:lmbalbuena@hotmail.com</vt:lpwstr>
      </vt:variant>
      <vt:variant>
        <vt:lpwstr/>
      </vt:variant>
      <vt:variant>
        <vt:i4>131112</vt:i4>
      </vt:variant>
      <vt:variant>
        <vt:i4>0</vt:i4>
      </vt:variant>
      <vt:variant>
        <vt:i4>0</vt:i4>
      </vt:variant>
      <vt:variant>
        <vt:i4>5</vt:i4>
      </vt:variant>
      <vt:variant>
        <vt:lpwstr>mailto:bmcabreravivas@yahoo.com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3</cp:revision>
  <cp:lastPrinted>2017-08-16T16:46:00Z</cp:lastPrinted>
  <dcterms:created xsi:type="dcterms:W3CDTF">2017-08-17T21:39:00Z</dcterms:created>
  <dcterms:modified xsi:type="dcterms:W3CDTF">2017-08-17T21:48:00Z</dcterms:modified>
</cp:coreProperties>
</file>