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8F3EC" w14:textId="7EA7BAAF" w:rsidR="00705F6F" w:rsidRPr="00971D35" w:rsidRDefault="002214B1" w:rsidP="00971D35">
      <w:pPr>
        <w:spacing w:after="0"/>
        <w:jc w:val="right"/>
        <w:rPr>
          <w:rFonts w:eastAsia="Times New Roman"/>
          <w:b/>
          <w:color w:val="000000"/>
          <w:sz w:val="36"/>
          <w:szCs w:val="36"/>
          <w:shd w:val="solid" w:color="FFFFFF" w:fill="auto"/>
          <w:lang w:eastAsia="ru-RU"/>
        </w:rPr>
      </w:pPr>
      <w:r w:rsidRPr="00971D35">
        <w:rPr>
          <w:rFonts w:eastAsia="Times New Roman"/>
          <w:b/>
          <w:color w:val="000000"/>
          <w:sz w:val="36"/>
          <w:szCs w:val="36"/>
          <w:shd w:val="solid" w:color="FFFFFF" w:fill="auto"/>
          <w:lang w:eastAsia="ru-RU"/>
        </w:rPr>
        <w:t xml:space="preserve">Propuesta de </w:t>
      </w:r>
      <w:r w:rsidR="00BD05DB" w:rsidRPr="00971D35">
        <w:rPr>
          <w:rFonts w:eastAsia="Times New Roman"/>
          <w:b/>
          <w:color w:val="000000"/>
          <w:sz w:val="36"/>
          <w:szCs w:val="36"/>
          <w:shd w:val="solid" w:color="FFFFFF" w:fill="auto"/>
          <w:lang w:eastAsia="ru-RU"/>
        </w:rPr>
        <w:t xml:space="preserve">un </w:t>
      </w:r>
      <w:r w:rsidR="00025F5E" w:rsidRPr="00971D35">
        <w:rPr>
          <w:rFonts w:eastAsia="Times New Roman"/>
          <w:b/>
          <w:color w:val="000000"/>
          <w:sz w:val="36"/>
          <w:szCs w:val="36"/>
          <w:shd w:val="solid" w:color="FFFFFF" w:fill="auto"/>
          <w:lang w:eastAsia="ru-RU"/>
        </w:rPr>
        <w:t xml:space="preserve">modelo en planeación estratégica </w:t>
      </w:r>
      <w:r w:rsidR="00705F6F" w:rsidRPr="00971D35">
        <w:rPr>
          <w:rFonts w:eastAsia="Times New Roman"/>
          <w:b/>
          <w:color w:val="000000"/>
          <w:sz w:val="36"/>
          <w:szCs w:val="36"/>
          <w:shd w:val="solid" w:color="FFFFFF" w:fill="auto"/>
          <w:lang w:eastAsia="ru-RU"/>
        </w:rPr>
        <w:t xml:space="preserve">como herramienta del desarrollo agrícola del </w:t>
      </w:r>
      <w:r w:rsidR="001E39B7" w:rsidRPr="00971D35">
        <w:rPr>
          <w:rFonts w:eastAsia="Times New Roman"/>
          <w:b/>
          <w:color w:val="000000"/>
          <w:sz w:val="36"/>
          <w:szCs w:val="36"/>
          <w:shd w:val="solid" w:color="FFFFFF" w:fill="auto"/>
          <w:lang w:eastAsia="ru-RU"/>
        </w:rPr>
        <w:t>val</w:t>
      </w:r>
      <w:r w:rsidR="00A86DB4" w:rsidRPr="00971D35">
        <w:rPr>
          <w:rFonts w:eastAsia="Times New Roman"/>
          <w:b/>
          <w:color w:val="000000"/>
          <w:sz w:val="36"/>
          <w:szCs w:val="36"/>
          <w:shd w:val="solid" w:color="FFFFFF" w:fill="auto"/>
          <w:lang w:eastAsia="ru-RU"/>
        </w:rPr>
        <w:t xml:space="preserve">le </w:t>
      </w:r>
      <w:r w:rsidR="001E39B7" w:rsidRPr="00971D35">
        <w:rPr>
          <w:rFonts w:eastAsia="Times New Roman"/>
          <w:b/>
          <w:color w:val="000000"/>
          <w:sz w:val="36"/>
          <w:szCs w:val="36"/>
          <w:shd w:val="solid" w:color="FFFFFF" w:fill="auto"/>
          <w:lang w:eastAsia="ru-RU"/>
        </w:rPr>
        <w:t>El Grullo-</w:t>
      </w:r>
      <w:r w:rsidR="00A86DB4" w:rsidRPr="00971D35">
        <w:rPr>
          <w:rFonts w:eastAsia="Times New Roman"/>
          <w:b/>
          <w:color w:val="000000"/>
          <w:sz w:val="36"/>
          <w:szCs w:val="36"/>
          <w:shd w:val="solid" w:color="FFFFFF" w:fill="auto"/>
          <w:lang w:eastAsia="ru-RU"/>
        </w:rPr>
        <w:t>Autlán</w:t>
      </w:r>
      <w:r w:rsidR="001E39B7" w:rsidRPr="00971D35">
        <w:rPr>
          <w:rFonts w:eastAsia="Times New Roman"/>
          <w:b/>
          <w:color w:val="000000"/>
          <w:sz w:val="36"/>
          <w:szCs w:val="36"/>
          <w:shd w:val="solid" w:color="FFFFFF" w:fill="auto"/>
          <w:lang w:eastAsia="ru-RU"/>
        </w:rPr>
        <w:t>-</w:t>
      </w:r>
      <w:r w:rsidR="00A86DB4" w:rsidRPr="00971D35">
        <w:rPr>
          <w:rFonts w:eastAsia="Times New Roman"/>
          <w:b/>
          <w:color w:val="000000"/>
          <w:sz w:val="36"/>
          <w:szCs w:val="36"/>
          <w:shd w:val="solid" w:color="FFFFFF" w:fill="auto"/>
          <w:lang w:eastAsia="ru-RU"/>
        </w:rPr>
        <w:t>El Limón</w:t>
      </w:r>
      <w:r w:rsidR="00705F6F" w:rsidRPr="00971D35">
        <w:rPr>
          <w:rFonts w:eastAsia="Times New Roman"/>
          <w:b/>
          <w:color w:val="000000"/>
          <w:sz w:val="36"/>
          <w:szCs w:val="36"/>
          <w:shd w:val="solid" w:color="FFFFFF" w:fill="auto"/>
          <w:lang w:eastAsia="ru-RU"/>
        </w:rPr>
        <w:t>, Jalisco</w:t>
      </w:r>
    </w:p>
    <w:p w14:paraId="2048F3ED" w14:textId="65CF167F" w:rsidR="00BD05DB" w:rsidRPr="00E90D09" w:rsidRDefault="00971D35" w:rsidP="00971D35">
      <w:pPr>
        <w:spacing w:after="0"/>
        <w:jc w:val="right"/>
        <w:rPr>
          <w:rFonts w:eastAsia="Times New Roman"/>
          <w:b/>
          <w:i/>
          <w:color w:val="000000"/>
          <w:sz w:val="28"/>
          <w:szCs w:val="36"/>
          <w:shd w:val="solid" w:color="FFFFFF" w:fill="auto"/>
          <w:lang w:val="en-US" w:eastAsia="ru-RU"/>
        </w:rPr>
      </w:pPr>
      <w:r w:rsidRPr="00960CCF">
        <w:rPr>
          <w:rFonts w:eastAsia="Times New Roman"/>
          <w:b/>
          <w:color w:val="000000"/>
          <w:sz w:val="36"/>
          <w:szCs w:val="36"/>
          <w:shd w:val="solid" w:color="FFFFFF" w:fill="auto"/>
          <w:lang w:val="en-US" w:eastAsia="ru-RU"/>
        </w:rPr>
        <w:br/>
      </w:r>
      <w:r w:rsidR="00BD05DB" w:rsidRPr="00E90D09">
        <w:rPr>
          <w:rFonts w:eastAsia="Times New Roman"/>
          <w:b/>
          <w:i/>
          <w:color w:val="000000"/>
          <w:sz w:val="28"/>
          <w:szCs w:val="36"/>
          <w:shd w:val="solid" w:color="FFFFFF" w:fill="auto"/>
          <w:lang w:val="en-US" w:eastAsia="ru-RU"/>
        </w:rPr>
        <w:t xml:space="preserve">Proposal for a Model in Strategic Planning as a </w:t>
      </w:r>
      <w:r w:rsidR="00025F5E" w:rsidRPr="00E90D09">
        <w:rPr>
          <w:rFonts w:eastAsia="Times New Roman"/>
          <w:b/>
          <w:i/>
          <w:color w:val="000000"/>
          <w:sz w:val="28"/>
          <w:szCs w:val="36"/>
          <w:shd w:val="solid" w:color="FFFFFF" w:fill="auto"/>
          <w:lang w:val="en-US" w:eastAsia="ru-RU"/>
        </w:rPr>
        <w:t>T</w:t>
      </w:r>
      <w:r w:rsidR="00BD05DB" w:rsidRPr="00E90D09">
        <w:rPr>
          <w:rFonts w:eastAsia="Times New Roman"/>
          <w:b/>
          <w:i/>
          <w:color w:val="000000"/>
          <w:sz w:val="28"/>
          <w:szCs w:val="36"/>
          <w:shd w:val="solid" w:color="FFFFFF" w:fill="auto"/>
          <w:lang w:val="en-US" w:eastAsia="ru-RU"/>
        </w:rPr>
        <w:t xml:space="preserve">ool for </w:t>
      </w:r>
      <w:r w:rsidR="00025F5E" w:rsidRPr="00E90D09">
        <w:rPr>
          <w:rFonts w:eastAsia="Times New Roman"/>
          <w:b/>
          <w:i/>
          <w:color w:val="000000"/>
          <w:sz w:val="28"/>
          <w:szCs w:val="36"/>
          <w:shd w:val="solid" w:color="FFFFFF" w:fill="auto"/>
          <w:lang w:val="en-US" w:eastAsia="ru-RU"/>
        </w:rPr>
        <w:t>A</w:t>
      </w:r>
      <w:r w:rsidR="00BD05DB" w:rsidRPr="00E90D09">
        <w:rPr>
          <w:rFonts w:eastAsia="Times New Roman"/>
          <w:b/>
          <w:i/>
          <w:color w:val="000000"/>
          <w:sz w:val="28"/>
          <w:szCs w:val="36"/>
          <w:shd w:val="solid" w:color="FFFFFF" w:fill="auto"/>
          <w:lang w:val="en-US" w:eastAsia="ru-RU"/>
        </w:rPr>
        <w:t xml:space="preserve">gricultural </w:t>
      </w:r>
      <w:r w:rsidR="00025F5E" w:rsidRPr="00E90D09">
        <w:rPr>
          <w:rFonts w:eastAsia="Times New Roman"/>
          <w:b/>
          <w:i/>
          <w:color w:val="000000"/>
          <w:sz w:val="28"/>
          <w:szCs w:val="36"/>
          <w:shd w:val="solid" w:color="FFFFFF" w:fill="auto"/>
          <w:lang w:val="en-US" w:eastAsia="ru-RU"/>
        </w:rPr>
        <w:t>D</w:t>
      </w:r>
      <w:r w:rsidR="00BD05DB" w:rsidRPr="00E90D09">
        <w:rPr>
          <w:rFonts w:eastAsia="Times New Roman"/>
          <w:b/>
          <w:i/>
          <w:color w:val="000000"/>
          <w:sz w:val="28"/>
          <w:szCs w:val="36"/>
          <w:shd w:val="solid" w:color="FFFFFF" w:fill="auto"/>
          <w:lang w:val="en-US" w:eastAsia="ru-RU"/>
        </w:rPr>
        <w:t>evelopment in the El Grullo-Autlán-El Limón Valley, Jalisco</w:t>
      </w:r>
    </w:p>
    <w:p w14:paraId="549F0643" w14:textId="73C02967" w:rsidR="00971D35" w:rsidRPr="00E90D09" w:rsidRDefault="00971D35" w:rsidP="00971D35">
      <w:pPr>
        <w:spacing w:after="0"/>
        <w:jc w:val="right"/>
        <w:rPr>
          <w:rFonts w:eastAsia="Times New Roman"/>
          <w:b/>
          <w:i/>
          <w:color w:val="000000"/>
          <w:sz w:val="28"/>
          <w:szCs w:val="36"/>
          <w:shd w:val="solid" w:color="FFFFFF" w:fill="auto"/>
          <w:lang w:val="en-US" w:eastAsia="ru-RU"/>
        </w:rPr>
      </w:pPr>
    </w:p>
    <w:p w14:paraId="2E01584B" w14:textId="4974A55B" w:rsidR="00971D35" w:rsidRPr="00971D35" w:rsidRDefault="00971D35" w:rsidP="00971D35">
      <w:pPr>
        <w:spacing w:after="0"/>
        <w:jc w:val="right"/>
        <w:rPr>
          <w:rFonts w:eastAsia="Times New Roman"/>
          <w:b/>
          <w:i/>
          <w:color w:val="000000"/>
          <w:sz w:val="28"/>
          <w:szCs w:val="36"/>
          <w:shd w:val="solid" w:color="FFFFFF" w:fill="auto"/>
          <w:lang w:eastAsia="ru-RU"/>
        </w:rPr>
      </w:pPr>
      <w:proofErr w:type="spellStart"/>
      <w:r w:rsidRPr="00971D35">
        <w:rPr>
          <w:rFonts w:eastAsia="Times New Roman"/>
          <w:b/>
          <w:i/>
          <w:color w:val="000000"/>
          <w:sz w:val="28"/>
          <w:szCs w:val="36"/>
          <w:shd w:val="solid" w:color="FFFFFF" w:fill="auto"/>
          <w:lang w:eastAsia="ru-RU"/>
        </w:rPr>
        <w:t>Proposta</w:t>
      </w:r>
      <w:proofErr w:type="spellEnd"/>
      <w:r w:rsidRPr="00971D35">
        <w:rPr>
          <w:rFonts w:eastAsia="Times New Roman"/>
          <w:b/>
          <w:i/>
          <w:color w:val="000000"/>
          <w:sz w:val="28"/>
          <w:szCs w:val="36"/>
          <w:shd w:val="solid" w:color="FFFFFF" w:fill="auto"/>
          <w:lang w:eastAsia="ru-RU"/>
        </w:rPr>
        <w:t xml:space="preserve"> de modelo em </w:t>
      </w:r>
      <w:proofErr w:type="spellStart"/>
      <w:r w:rsidRPr="00971D35">
        <w:rPr>
          <w:rFonts w:eastAsia="Times New Roman"/>
          <w:b/>
          <w:i/>
          <w:color w:val="000000"/>
          <w:sz w:val="28"/>
          <w:szCs w:val="36"/>
          <w:shd w:val="solid" w:color="FFFFFF" w:fill="auto"/>
          <w:lang w:eastAsia="ru-RU"/>
        </w:rPr>
        <w:t>planejamento</w:t>
      </w:r>
      <w:proofErr w:type="spellEnd"/>
      <w:r w:rsidRPr="00971D35">
        <w:rPr>
          <w:rFonts w:eastAsia="Times New Roman"/>
          <w:b/>
          <w:i/>
          <w:color w:val="000000"/>
          <w:sz w:val="28"/>
          <w:szCs w:val="36"/>
          <w:shd w:val="solid" w:color="FFFFFF" w:fill="auto"/>
          <w:lang w:eastAsia="ru-RU"/>
        </w:rPr>
        <w:t xml:space="preserve"> estratégico como </w:t>
      </w:r>
      <w:proofErr w:type="spellStart"/>
      <w:r w:rsidRPr="00971D35">
        <w:rPr>
          <w:rFonts w:eastAsia="Times New Roman"/>
          <w:b/>
          <w:i/>
          <w:color w:val="000000"/>
          <w:sz w:val="28"/>
          <w:szCs w:val="36"/>
          <w:shd w:val="solid" w:color="FFFFFF" w:fill="auto"/>
          <w:lang w:eastAsia="ru-RU"/>
        </w:rPr>
        <w:t>ferramenta</w:t>
      </w:r>
      <w:proofErr w:type="spellEnd"/>
      <w:r w:rsidRPr="00971D35">
        <w:rPr>
          <w:rFonts w:eastAsia="Times New Roman"/>
          <w:b/>
          <w:i/>
          <w:color w:val="000000"/>
          <w:sz w:val="28"/>
          <w:szCs w:val="36"/>
          <w:shd w:val="solid" w:color="FFFFFF" w:fill="auto"/>
          <w:lang w:eastAsia="ru-RU"/>
        </w:rPr>
        <w:t xml:space="preserve"> para o </w:t>
      </w:r>
      <w:proofErr w:type="spellStart"/>
      <w:r w:rsidRPr="00971D35">
        <w:rPr>
          <w:rFonts w:eastAsia="Times New Roman"/>
          <w:b/>
          <w:i/>
          <w:color w:val="000000"/>
          <w:sz w:val="28"/>
          <w:szCs w:val="36"/>
          <w:shd w:val="solid" w:color="FFFFFF" w:fill="auto"/>
          <w:lang w:eastAsia="ru-RU"/>
        </w:rPr>
        <w:t>desenvolvimento</w:t>
      </w:r>
      <w:proofErr w:type="spellEnd"/>
      <w:r w:rsidRPr="00971D35">
        <w:rPr>
          <w:rFonts w:eastAsia="Times New Roman"/>
          <w:b/>
          <w:i/>
          <w:color w:val="000000"/>
          <w:sz w:val="28"/>
          <w:szCs w:val="36"/>
          <w:shd w:val="solid" w:color="FFFFFF" w:fill="auto"/>
          <w:lang w:eastAsia="ru-RU"/>
        </w:rPr>
        <w:t xml:space="preserve"> agrícola do vale El Grullo-Autlán-El Limón, Jalisco</w:t>
      </w:r>
    </w:p>
    <w:p w14:paraId="00594DFB" w14:textId="77777777" w:rsidR="006D7ED7" w:rsidRPr="00E90D09" w:rsidRDefault="006D7ED7" w:rsidP="00971D35">
      <w:pPr>
        <w:spacing w:after="0" w:line="360" w:lineRule="auto"/>
        <w:rPr>
          <w:rFonts w:ascii="Times New Roman" w:hAnsi="Times New Roman" w:cs="Times New Roman"/>
          <w:b/>
          <w:bCs/>
          <w:sz w:val="24"/>
          <w:szCs w:val="24"/>
        </w:rPr>
      </w:pPr>
    </w:p>
    <w:p w14:paraId="2048F3EE" w14:textId="63DED3B5" w:rsidR="00BF1D67" w:rsidRPr="00971D35" w:rsidRDefault="00BF1D67" w:rsidP="00971D35">
      <w:pPr>
        <w:spacing w:after="0"/>
        <w:jc w:val="right"/>
        <w:rPr>
          <w:b/>
          <w:sz w:val="24"/>
          <w:szCs w:val="24"/>
          <w:lang w:val="es-ES"/>
        </w:rPr>
      </w:pPr>
      <w:r w:rsidRPr="00971D35">
        <w:rPr>
          <w:b/>
          <w:sz w:val="24"/>
          <w:szCs w:val="24"/>
          <w:lang w:val="es-ES"/>
        </w:rPr>
        <w:t xml:space="preserve">José Eduardo </w:t>
      </w:r>
      <w:r w:rsidR="008D3CF7" w:rsidRPr="00971D35">
        <w:rPr>
          <w:b/>
          <w:sz w:val="24"/>
          <w:szCs w:val="24"/>
          <w:lang w:val="es-ES"/>
        </w:rPr>
        <w:t>Gómez López</w:t>
      </w:r>
    </w:p>
    <w:p w14:paraId="489F9696" w14:textId="091070AB" w:rsidR="00971D35" w:rsidRDefault="00971D35" w:rsidP="00971D35">
      <w:pPr>
        <w:spacing w:after="0"/>
        <w:jc w:val="right"/>
        <w:rPr>
          <w:rFonts w:ascii="Times New Roman" w:hAnsi="Times New Roman" w:cs="Times New Roman"/>
          <w:sz w:val="24"/>
        </w:rPr>
      </w:pPr>
      <w:r w:rsidRPr="00971D35">
        <w:rPr>
          <w:rFonts w:ascii="Times New Roman" w:hAnsi="Times New Roman" w:cs="Times New Roman"/>
          <w:sz w:val="24"/>
        </w:rPr>
        <w:t>Universidad de Guadalajara, México</w:t>
      </w:r>
    </w:p>
    <w:p w14:paraId="756E822C" w14:textId="1B0295D7" w:rsidR="00B0478E" w:rsidRDefault="00B0478E" w:rsidP="00971D35">
      <w:pPr>
        <w:spacing w:after="0"/>
        <w:jc w:val="right"/>
        <w:rPr>
          <w:rStyle w:val="Hipervnculo"/>
          <w:color w:val="FF0000"/>
          <w:sz w:val="24"/>
          <w:u w:val="none"/>
          <w:lang w:val="es-ES"/>
        </w:rPr>
      </w:pPr>
      <w:r w:rsidRPr="008821E1">
        <w:rPr>
          <w:rStyle w:val="Hipervnculo"/>
          <w:color w:val="FF0000"/>
          <w:sz w:val="24"/>
          <w:u w:val="none"/>
          <w:lang w:val="es-ES"/>
        </w:rPr>
        <w:t>jgomez@cucsur.udg.mx</w:t>
      </w:r>
    </w:p>
    <w:p w14:paraId="52562097" w14:textId="21FD1670" w:rsidR="00971D35" w:rsidRPr="00771928" w:rsidRDefault="00B0478E" w:rsidP="00971D35">
      <w:pPr>
        <w:spacing w:after="0"/>
        <w:jc w:val="right"/>
        <w:rPr>
          <w:rFonts w:cs="Times New Roman"/>
          <w:bCs/>
          <w:sz w:val="24"/>
          <w:szCs w:val="24"/>
        </w:rPr>
      </w:pPr>
      <w:r w:rsidRPr="008821E1">
        <w:rPr>
          <w:rFonts w:ascii="Times New Roman" w:hAnsi="Times New Roman" w:cs="Times New Roman"/>
          <w:sz w:val="24"/>
        </w:rPr>
        <w:t>https://orcid.org/0000-0003-3740-0801</w:t>
      </w:r>
      <w:r w:rsidR="00971D35" w:rsidRPr="00771928">
        <w:rPr>
          <w:rFonts w:cs="Times New Roman"/>
          <w:sz w:val="24"/>
          <w:szCs w:val="24"/>
        </w:rPr>
        <w:br/>
      </w:r>
    </w:p>
    <w:p w14:paraId="2048F3EF" w14:textId="766CC142" w:rsidR="00BF1D67" w:rsidRPr="00971D35" w:rsidRDefault="00BF1D67" w:rsidP="00971D35">
      <w:pPr>
        <w:spacing w:after="0"/>
        <w:jc w:val="right"/>
        <w:rPr>
          <w:b/>
          <w:sz w:val="24"/>
          <w:szCs w:val="24"/>
          <w:lang w:val="es-ES"/>
        </w:rPr>
      </w:pPr>
      <w:r w:rsidRPr="00971D35">
        <w:rPr>
          <w:b/>
          <w:sz w:val="24"/>
          <w:szCs w:val="24"/>
          <w:lang w:val="es-ES"/>
        </w:rPr>
        <w:t>José de Jesús</w:t>
      </w:r>
      <w:r w:rsidR="008D3CF7" w:rsidRPr="00971D35">
        <w:rPr>
          <w:b/>
          <w:sz w:val="24"/>
          <w:szCs w:val="24"/>
          <w:lang w:val="es-ES"/>
        </w:rPr>
        <w:t xml:space="preserve"> Sandoval-Legazpi</w:t>
      </w:r>
    </w:p>
    <w:p w14:paraId="5504603E" w14:textId="18100043" w:rsidR="00971D35" w:rsidRDefault="00971D35" w:rsidP="00971D35">
      <w:pPr>
        <w:spacing w:after="0"/>
        <w:jc w:val="right"/>
        <w:rPr>
          <w:rFonts w:ascii="Times New Roman" w:hAnsi="Times New Roman" w:cs="Times New Roman"/>
          <w:bCs/>
          <w:sz w:val="24"/>
          <w:szCs w:val="24"/>
        </w:rPr>
      </w:pPr>
      <w:r w:rsidRPr="00971D35">
        <w:rPr>
          <w:rFonts w:ascii="Times New Roman" w:hAnsi="Times New Roman" w:cs="Times New Roman"/>
          <w:sz w:val="24"/>
        </w:rPr>
        <w:t>Universidad de Guadalajara, México</w:t>
      </w:r>
    </w:p>
    <w:p w14:paraId="57F54823" w14:textId="0D5BFAA7" w:rsidR="00971D35" w:rsidRPr="008821E1" w:rsidRDefault="00B05ADC" w:rsidP="00971D35">
      <w:pPr>
        <w:spacing w:after="0"/>
        <w:jc w:val="right"/>
        <w:rPr>
          <w:rStyle w:val="Hipervnculo"/>
          <w:color w:val="FF0000"/>
          <w:sz w:val="24"/>
          <w:u w:val="none"/>
          <w:lang w:val="es-ES"/>
        </w:rPr>
      </w:pPr>
      <w:hyperlink r:id="rId8" w:history="1">
        <w:r w:rsidR="00E90D09" w:rsidRPr="008821E1">
          <w:rPr>
            <w:rStyle w:val="Hipervnculo"/>
            <w:color w:val="FF0000"/>
            <w:sz w:val="24"/>
            <w:u w:val="none"/>
            <w:lang w:val="es-ES"/>
          </w:rPr>
          <w:t>slegazpi@cucsur.udg.mx</w:t>
        </w:r>
      </w:hyperlink>
    </w:p>
    <w:p w14:paraId="667A939A" w14:textId="017CD583" w:rsidR="00E90D09" w:rsidRPr="008821E1" w:rsidRDefault="00E90D09" w:rsidP="008821E1">
      <w:pPr>
        <w:spacing w:after="0"/>
        <w:jc w:val="right"/>
        <w:rPr>
          <w:rFonts w:ascii="Times New Roman" w:hAnsi="Times New Roman" w:cs="Times New Roman"/>
          <w:sz w:val="24"/>
        </w:rPr>
      </w:pPr>
      <w:r w:rsidRPr="008821E1">
        <w:rPr>
          <w:rFonts w:ascii="Times New Roman" w:hAnsi="Times New Roman" w:cs="Times New Roman"/>
          <w:sz w:val="24"/>
        </w:rPr>
        <w:t>https://orcid.org/0000-0003-4096-4042</w:t>
      </w:r>
    </w:p>
    <w:p w14:paraId="5F83A580" w14:textId="77777777" w:rsidR="00E90D09" w:rsidRPr="00E90D09" w:rsidRDefault="00E90D09" w:rsidP="00971D35">
      <w:pPr>
        <w:spacing w:after="0"/>
        <w:jc w:val="right"/>
        <w:rPr>
          <w:rStyle w:val="Hipervnculo"/>
          <w:color w:val="FF0000"/>
          <w:u w:val="none"/>
          <w:lang w:val="en-US"/>
        </w:rPr>
      </w:pPr>
    </w:p>
    <w:p w14:paraId="2048F3F1" w14:textId="453F0081" w:rsidR="003973D8" w:rsidRPr="00971D35" w:rsidRDefault="00BF1D67" w:rsidP="00971D35">
      <w:pPr>
        <w:spacing w:after="0"/>
        <w:jc w:val="right"/>
        <w:rPr>
          <w:b/>
          <w:sz w:val="24"/>
          <w:szCs w:val="24"/>
          <w:lang w:val="es-ES"/>
        </w:rPr>
      </w:pPr>
      <w:r w:rsidRPr="00971D35">
        <w:rPr>
          <w:b/>
          <w:sz w:val="24"/>
          <w:szCs w:val="24"/>
          <w:lang w:val="es-ES"/>
        </w:rPr>
        <w:t xml:space="preserve">Araceli de Jesús </w:t>
      </w:r>
      <w:r w:rsidR="008D3CF7" w:rsidRPr="00971D35">
        <w:rPr>
          <w:b/>
          <w:sz w:val="24"/>
          <w:szCs w:val="24"/>
          <w:lang w:val="es-ES"/>
        </w:rPr>
        <w:t>Arellano-Panduro</w:t>
      </w:r>
    </w:p>
    <w:p w14:paraId="645B1669" w14:textId="36F6A179" w:rsidR="00971D35" w:rsidRDefault="00971D35" w:rsidP="00971D35">
      <w:pPr>
        <w:spacing w:after="0"/>
        <w:jc w:val="right"/>
        <w:rPr>
          <w:rFonts w:ascii="Times New Roman" w:hAnsi="Times New Roman" w:cs="Times New Roman"/>
          <w:sz w:val="24"/>
        </w:rPr>
      </w:pPr>
      <w:r w:rsidRPr="00971D35">
        <w:rPr>
          <w:rFonts w:ascii="Times New Roman" w:hAnsi="Times New Roman" w:cs="Times New Roman"/>
          <w:sz w:val="24"/>
        </w:rPr>
        <w:t>Universidad de Guadalajara, México</w:t>
      </w:r>
    </w:p>
    <w:p w14:paraId="2E9D6AA3" w14:textId="28F59F16" w:rsidR="00971D35" w:rsidRDefault="00B05ADC" w:rsidP="00971D35">
      <w:pPr>
        <w:spacing w:after="0"/>
        <w:jc w:val="right"/>
        <w:rPr>
          <w:rStyle w:val="Hipervnculo"/>
          <w:color w:val="FF0000"/>
          <w:sz w:val="24"/>
          <w:u w:val="none"/>
          <w:lang w:val="es-ES"/>
        </w:rPr>
      </w:pPr>
      <w:hyperlink r:id="rId9" w:history="1">
        <w:r w:rsidR="00960CCF" w:rsidRPr="008821E1">
          <w:rPr>
            <w:rStyle w:val="Hipervnculo"/>
            <w:color w:val="FF0000"/>
            <w:sz w:val="24"/>
            <w:u w:val="none"/>
            <w:lang w:val="es-ES"/>
          </w:rPr>
          <w:t>aracelia@cucsur.udg.mx</w:t>
        </w:r>
      </w:hyperlink>
    </w:p>
    <w:p w14:paraId="3541C898" w14:textId="4B054DD2" w:rsidR="00960CCF" w:rsidRPr="00960CCF" w:rsidRDefault="00960CCF" w:rsidP="008821E1">
      <w:pPr>
        <w:spacing w:after="0"/>
        <w:jc w:val="right"/>
        <w:rPr>
          <w:sz w:val="24"/>
          <w:szCs w:val="24"/>
          <w:lang w:val="en-US" w:eastAsia="es-MX"/>
        </w:rPr>
      </w:pPr>
      <w:r w:rsidRPr="008821E1">
        <w:rPr>
          <w:rFonts w:ascii="Times New Roman" w:hAnsi="Times New Roman" w:cs="Times New Roman"/>
          <w:sz w:val="28"/>
        </w:rPr>
        <w:t xml:space="preserve">  </w:t>
      </w:r>
      <w:r w:rsidRPr="008821E1">
        <w:rPr>
          <w:rFonts w:ascii="Times New Roman" w:hAnsi="Times New Roman" w:cs="Times New Roman"/>
          <w:sz w:val="24"/>
        </w:rPr>
        <w:t>https://orcid.org/0000-0003-4598-0957</w:t>
      </w:r>
      <w:r w:rsidRPr="00960CCF">
        <w:rPr>
          <w:sz w:val="24"/>
          <w:szCs w:val="24"/>
          <w:lang w:val="en-US" w:eastAsia="es-MX"/>
        </w:rPr>
        <w:t xml:space="preserve"> </w:t>
      </w:r>
    </w:p>
    <w:p w14:paraId="079FB5E6" w14:textId="77777777" w:rsidR="00960CCF" w:rsidRPr="00960CCF" w:rsidRDefault="00960CCF" w:rsidP="00971D35">
      <w:pPr>
        <w:spacing w:after="0"/>
        <w:jc w:val="right"/>
        <w:rPr>
          <w:rStyle w:val="Hipervnculo"/>
          <w:color w:val="FF0000"/>
          <w:u w:val="none"/>
          <w:lang w:val="en-US"/>
        </w:rPr>
      </w:pPr>
    </w:p>
    <w:p w14:paraId="2048F3F4" w14:textId="61C672C3" w:rsidR="004B0BA5" w:rsidRPr="00971D35" w:rsidRDefault="004B0BA5" w:rsidP="00025F5E">
      <w:pPr>
        <w:pStyle w:val="Default"/>
        <w:spacing w:line="360" w:lineRule="auto"/>
        <w:rPr>
          <w:rFonts w:asciiTheme="minorHAnsi" w:eastAsia="Times New Roman" w:hAnsiTheme="minorHAnsi" w:cstheme="minorBidi"/>
          <w:b/>
          <w:sz w:val="28"/>
          <w:szCs w:val="28"/>
          <w:lang w:val="es-ES" w:eastAsia="es-ES"/>
        </w:rPr>
      </w:pPr>
      <w:r w:rsidRPr="00971D35">
        <w:rPr>
          <w:rFonts w:asciiTheme="minorHAnsi" w:eastAsia="Times New Roman" w:hAnsiTheme="minorHAnsi" w:cstheme="minorBidi"/>
          <w:b/>
          <w:sz w:val="28"/>
          <w:szCs w:val="28"/>
          <w:lang w:val="es-ES" w:eastAsia="es-ES"/>
        </w:rPr>
        <w:t>Resumen</w:t>
      </w:r>
    </w:p>
    <w:p w14:paraId="5BBF6C01" w14:textId="66ABD999" w:rsidR="00B838A8" w:rsidRDefault="004B0BA5" w:rsidP="00025F5E">
      <w:pPr>
        <w:autoSpaceDE w:val="0"/>
        <w:autoSpaceDN w:val="0"/>
        <w:adjustRightInd w:val="0"/>
        <w:spacing w:after="0" w:line="360" w:lineRule="auto"/>
        <w:jc w:val="both"/>
        <w:rPr>
          <w:rFonts w:ascii="Times New Roman" w:hAnsi="Times New Roman" w:cs="Times New Roman"/>
          <w:color w:val="000000"/>
          <w:sz w:val="24"/>
          <w:szCs w:val="23"/>
        </w:rPr>
      </w:pPr>
      <w:r w:rsidRPr="00971D35">
        <w:rPr>
          <w:rFonts w:ascii="Times New Roman" w:hAnsi="Times New Roman" w:cs="Times New Roman"/>
          <w:color w:val="000000"/>
          <w:sz w:val="24"/>
          <w:szCs w:val="23"/>
        </w:rPr>
        <w:t xml:space="preserve">En el modelo de desarrollo neoliberal o de libre mercado la planeación es </w:t>
      </w:r>
      <w:r w:rsidR="00620699" w:rsidRPr="00971D35">
        <w:rPr>
          <w:rFonts w:ascii="Times New Roman" w:hAnsi="Times New Roman" w:cs="Times New Roman"/>
          <w:color w:val="000000"/>
          <w:sz w:val="24"/>
          <w:szCs w:val="23"/>
        </w:rPr>
        <w:t>caótica</w:t>
      </w:r>
      <w:r w:rsidRPr="00971D35">
        <w:rPr>
          <w:rFonts w:ascii="Times New Roman" w:hAnsi="Times New Roman" w:cs="Times New Roman"/>
          <w:color w:val="000000"/>
          <w:sz w:val="24"/>
          <w:szCs w:val="23"/>
        </w:rPr>
        <w:t xml:space="preserve"> y anárquica, y prácticamente está ausente para las regiones</w:t>
      </w:r>
      <w:r w:rsidR="00DB4FA2">
        <w:rPr>
          <w:rFonts w:ascii="Times New Roman" w:hAnsi="Times New Roman" w:cs="Times New Roman"/>
          <w:color w:val="000000"/>
          <w:sz w:val="24"/>
          <w:szCs w:val="23"/>
        </w:rPr>
        <w:t xml:space="preserve"> agrícolas</w:t>
      </w:r>
      <w:r w:rsidR="00E528FB">
        <w:rPr>
          <w:rFonts w:ascii="Times New Roman" w:hAnsi="Times New Roman" w:cs="Times New Roman"/>
          <w:color w:val="000000"/>
          <w:sz w:val="24"/>
          <w:szCs w:val="23"/>
        </w:rPr>
        <w:t>.</w:t>
      </w:r>
      <w:r w:rsidR="00E528FB" w:rsidRPr="00971D35">
        <w:rPr>
          <w:rFonts w:ascii="Times New Roman" w:hAnsi="Times New Roman" w:cs="Times New Roman"/>
          <w:color w:val="000000"/>
          <w:sz w:val="24"/>
          <w:szCs w:val="23"/>
        </w:rPr>
        <w:t xml:space="preserve"> </w:t>
      </w:r>
      <w:r w:rsidR="00E528FB">
        <w:rPr>
          <w:rFonts w:ascii="Times New Roman" w:hAnsi="Times New Roman" w:cs="Times New Roman"/>
          <w:color w:val="000000"/>
          <w:sz w:val="24"/>
          <w:szCs w:val="23"/>
        </w:rPr>
        <w:t>E</w:t>
      </w:r>
      <w:r w:rsidR="00E528FB" w:rsidRPr="00971D35">
        <w:rPr>
          <w:rFonts w:ascii="Times New Roman" w:hAnsi="Times New Roman" w:cs="Times New Roman"/>
          <w:color w:val="000000"/>
          <w:sz w:val="24"/>
          <w:szCs w:val="23"/>
        </w:rPr>
        <w:t xml:space="preserve">sto </w:t>
      </w:r>
      <w:r w:rsidRPr="00971D35">
        <w:rPr>
          <w:rFonts w:ascii="Times New Roman" w:hAnsi="Times New Roman" w:cs="Times New Roman"/>
          <w:color w:val="000000"/>
          <w:sz w:val="24"/>
          <w:szCs w:val="23"/>
        </w:rPr>
        <w:t>obedece a que el mercado no garantiza el bienestar social ni la conservación de los recursos naturales</w:t>
      </w:r>
      <w:r w:rsidR="00E528FB">
        <w:rPr>
          <w:rFonts w:ascii="Times New Roman" w:hAnsi="Times New Roman" w:cs="Times New Roman"/>
          <w:color w:val="000000"/>
          <w:sz w:val="24"/>
          <w:szCs w:val="23"/>
        </w:rPr>
        <w:t>;</w:t>
      </w:r>
      <w:r w:rsidR="00E528FB" w:rsidRPr="00971D35">
        <w:rPr>
          <w:rFonts w:ascii="Times New Roman" w:hAnsi="Times New Roman" w:cs="Times New Roman"/>
          <w:color w:val="000000"/>
          <w:sz w:val="24"/>
          <w:szCs w:val="23"/>
        </w:rPr>
        <w:t xml:space="preserve"> </w:t>
      </w:r>
      <w:r w:rsidRPr="00971D35">
        <w:rPr>
          <w:rFonts w:ascii="Times New Roman" w:hAnsi="Times New Roman" w:cs="Times New Roman"/>
          <w:color w:val="000000"/>
          <w:sz w:val="24"/>
          <w:szCs w:val="23"/>
        </w:rPr>
        <w:t xml:space="preserve">en cambio polariza la desigualdad social por concentración de la riqueza, por lo que se requieren modelos alternativos. Entre otras razones que limitan el desarrollo agrícola regional, además de la ausencia de </w:t>
      </w:r>
      <w:r w:rsidR="008C7350">
        <w:rPr>
          <w:rFonts w:ascii="Times New Roman" w:hAnsi="Times New Roman" w:cs="Times New Roman"/>
          <w:color w:val="000000"/>
          <w:sz w:val="24"/>
          <w:szCs w:val="23"/>
        </w:rPr>
        <w:t xml:space="preserve">una </w:t>
      </w:r>
      <w:r w:rsidRPr="00971D35">
        <w:rPr>
          <w:rFonts w:ascii="Times New Roman" w:hAnsi="Times New Roman" w:cs="Times New Roman"/>
          <w:color w:val="000000"/>
          <w:sz w:val="24"/>
          <w:szCs w:val="23"/>
        </w:rPr>
        <w:t>planeación estratégica, es</w:t>
      </w:r>
      <w:r w:rsidR="00962662">
        <w:rPr>
          <w:rFonts w:ascii="Times New Roman" w:hAnsi="Times New Roman" w:cs="Times New Roman"/>
          <w:color w:val="000000"/>
          <w:sz w:val="24"/>
          <w:szCs w:val="23"/>
        </w:rPr>
        <w:t>tá</w:t>
      </w:r>
      <w:r w:rsidRPr="00971D35">
        <w:rPr>
          <w:rFonts w:ascii="Times New Roman" w:hAnsi="Times New Roman" w:cs="Times New Roman"/>
          <w:color w:val="000000"/>
          <w:sz w:val="24"/>
          <w:szCs w:val="23"/>
        </w:rPr>
        <w:t xml:space="preserve"> la falta de </w:t>
      </w:r>
      <w:r w:rsidR="00FF7DDA">
        <w:rPr>
          <w:rFonts w:ascii="Times New Roman" w:hAnsi="Times New Roman" w:cs="Times New Roman"/>
          <w:color w:val="000000"/>
          <w:sz w:val="24"/>
          <w:szCs w:val="23"/>
        </w:rPr>
        <w:t>un</w:t>
      </w:r>
      <w:r w:rsidRPr="00971D35">
        <w:rPr>
          <w:rFonts w:ascii="Times New Roman" w:hAnsi="Times New Roman" w:cs="Times New Roman"/>
          <w:color w:val="000000"/>
          <w:sz w:val="24"/>
          <w:szCs w:val="23"/>
        </w:rPr>
        <w:t xml:space="preserve"> enfoque de sustentabilidad. Por lo </w:t>
      </w:r>
      <w:r w:rsidRPr="00971D35">
        <w:rPr>
          <w:rFonts w:ascii="Times New Roman" w:hAnsi="Times New Roman" w:cs="Times New Roman"/>
          <w:color w:val="000000"/>
          <w:sz w:val="24"/>
          <w:szCs w:val="23"/>
        </w:rPr>
        <w:lastRenderedPageBreak/>
        <w:t xml:space="preserve">anterior, esta investigación tiene como principal </w:t>
      </w:r>
      <w:r w:rsidR="00B838A8">
        <w:rPr>
          <w:rFonts w:ascii="Times New Roman" w:hAnsi="Times New Roman" w:cs="Times New Roman"/>
          <w:color w:val="000000"/>
          <w:sz w:val="24"/>
          <w:szCs w:val="23"/>
        </w:rPr>
        <w:t xml:space="preserve">objetivo </w:t>
      </w:r>
      <w:r w:rsidRPr="00971D35">
        <w:rPr>
          <w:rFonts w:ascii="Times New Roman" w:hAnsi="Times New Roman" w:cs="Times New Roman"/>
          <w:color w:val="000000"/>
          <w:sz w:val="24"/>
          <w:szCs w:val="23"/>
        </w:rPr>
        <w:t xml:space="preserve">proponer un modelo de </w:t>
      </w:r>
      <w:r w:rsidR="006C4B55" w:rsidRPr="00972E5B">
        <w:rPr>
          <w:rFonts w:ascii="Times New Roman" w:hAnsi="Times New Roman" w:cs="Times New Roman"/>
          <w:color w:val="000000"/>
          <w:sz w:val="24"/>
          <w:szCs w:val="23"/>
        </w:rPr>
        <w:t xml:space="preserve">planeación estratégica </w:t>
      </w:r>
      <w:r w:rsidRPr="00971D35">
        <w:rPr>
          <w:rFonts w:ascii="Times New Roman" w:hAnsi="Times New Roman" w:cs="Times New Roman"/>
          <w:color w:val="000000"/>
          <w:sz w:val="24"/>
          <w:szCs w:val="23"/>
        </w:rPr>
        <w:t>con</w:t>
      </w:r>
      <w:r w:rsidR="0044741F">
        <w:rPr>
          <w:rFonts w:ascii="Times New Roman" w:hAnsi="Times New Roman" w:cs="Times New Roman"/>
          <w:color w:val="000000"/>
          <w:sz w:val="24"/>
          <w:szCs w:val="23"/>
        </w:rPr>
        <w:t xml:space="preserve"> un</w:t>
      </w:r>
      <w:r w:rsidRPr="00971D35">
        <w:rPr>
          <w:rFonts w:ascii="Times New Roman" w:hAnsi="Times New Roman" w:cs="Times New Roman"/>
          <w:color w:val="000000"/>
          <w:sz w:val="24"/>
          <w:szCs w:val="23"/>
        </w:rPr>
        <w:t xml:space="preserve"> enfoque </w:t>
      </w:r>
      <w:r w:rsidR="0044741F">
        <w:rPr>
          <w:rFonts w:ascii="Times New Roman" w:hAnsi="Times New Roman" w:cs="Times New Roman"/>
          <w:color w:val="000000"/>
          <w:sz w:val="24"/>
          <w:szCs w:val="23"/>
        </w:rPr>
        <w:t>sustentable</w:t>
      </w:r>
      <w:r w:rsidRPr="00971D35">
        <w:rPr>
          <w:rFonts w:ascii="Times New Roman" w:hAnsi="Times New Roman" w:cs="Times New Roman"/>
          <w:color w:val="000000"/>
          <w:sz w:val="24"/>
          <w:szCs w:val="23"/>
        </w:rPr>
        <w:t xml:space="preserve"> para el valle agrícola Autlán, El Grullo y El Limón, </w:t>
      </w:r>
      <w:r w:rsidR="00B838A8">
        <w:rPr>
          <w:rFonts w:ascii="Times New Roman" w:hAnsi="Times New Roman" w:cs="Times New Roman"/>
          <w:color w:val="000000"/>
          <w:sz w:val="24"/>
          <w:szCs w:val="23"/>
        </w:rPr>
        <w:t xml:space="preserve">de estado de </w:t>
      </w:r>
      <w:r w:rsidRPr="00971D35">
        <w:rPr>
          <w:rFonts w:ascii="Times New Roman" w:hAnsi="Times New Roman" w:cs="Times New Roman"/>
          <w:color w:val="000000"/>
          <w:sz w:val="24"/>
          <w:szCs w:val="23"/>
        </w:rPr>
        <w:t xml:space="preserve">Jalisco. </w:t>
      </w:r>
    </w:p>
    <w:p w14:paraId="2EEFB0B3" w14:textId="60FD0934" w:rsidR="00B838A8" w:rsidRDefault="004B0BA5" w:rsidP="00971D35">
      <w:pPr>
        <w:autoSpaceDE w:val="0"/>
        <w:autoSpaceDN w:val="0"/>
        <w:adjustRightInd w:val="0"/>
        <w:spacing w:after="0" w:line="360" w:lineRule="auto"/>
        <w:ind w:firstLine="708"/>
        <w:jc w:val="both"/>
        <w:rPr>
          <w:rFonts w:ascii="Times New Roman" w:hAnsi="Times New Roman" w:cs="Times New Roman"/>
          <w:color w:val="000000"/>
          <w:sz w:val="24"/>
          <w:szCs w:val="23"/>
        </w:rPr>
      </w:pPr>
      <w:r w:rsidRPr="00971D35">
        <w:rPr>
          <w:rFonts w:ascii="Times New Roman" w:hAnsi="Times New Roman" w:cs="Times New Roman"/>
          <w:color w:val="000000"/>
          <w:sz w:val="24"/>
          <w:szCs w:val="23"/>
        </w:rPr>
        <w:t>Este trabajo incluyó tres etapas</w:t>
      </w:r>
      <w:r w:rsidR="00B838A8">
        <w:rPr>
          <w:rFonts w:ascii="Times New Roman" w:hAnsi="Times New Roman" w:cs="Times New Roman"/>
          <w:color w:val="000000"/>
          <w:sz w:val="24"/>
          <w:szCs w:val="23"/>
        </w:rPr>
        <w:t>.</w:t>
      </w:r>
      <w:r w:rsidR="00B838A8" w:rsidRPr="00971D35">
        <w:rPr>
          <w:rFonts w:ascii="Times New Roman" w:hAnsi="Times New Roman" w:cs="Times New Roman"/>
          <w:color w:val="000000"/>
          <w:sz w:val="24"/>
          <w:szCs w:val="23"/>
        </w:rPr>
        <w:t xml:space="preserve"> </w:t>
      </w:r>
      <w:r w:rsidR="00B838A8">
        <w:rPr>
          <w:rFonts w:ascii="Times New Roman" w:hAnsi="Times New Roman" w:cs="Times New Roman"/>
          <w:color w:val="000000"/>
          <w:sz w:val="24"/>
          <w:szCs w:val="23"/>
        </w:rPr>
        <w:t>E</w:t>
      </w:r>
      <w:r w:rsidR="00B838A8" w:rsidRPr="00971D35">
        <w:rPr>
          <w:rFonts w:ascii="Times New Roman" w:hAnsi="Times New Roman" w:cs="Times New Roman"/>
          <w:color w:val="000000"/>
          <w:sz w:val="24"/>
          <w:szCs w:val="23"/>
        </w:rPr>
        <w:t xml:space="preserve">n </w:t>
      </w:r>
      <w:r w:rsidRPr="00971D35">
        <w:rPr>
          <w:rFonts w:ascii="Times New Roman" w:hAnsi="Times New Roman" w:cs="Times New Roman"/>
          <w:color w:val="000000"/>
          <w:sz w:val="24"/>
          <w:szCs w:val="23"/>
        </w:rPr>
        <w:t xml:space="preserve">la primera se elaboró el </w:t>
      </w:r>
      <w:r w:rsidR="00B838A8" w:rsidRPr="00972E5B">
        <w:rPr>
          <w:rFonts w:ascii="Times New Roman" w:hAnsi="Times New Roman" w:cs="Times New Roman"/>
          <w:color w:val="000000"/>
          <w:sz w:val="24"/>
          <w:szCs w:val="23"/>
        </w:rPr>
        <w:t xml:space="preserve">modelo teórico </w:t>
      </w:r>
      <w:r w:rsidRPr="00971D35">
        <w:rPr>
          <w:rFonts w:ascii="Times New Roman" w:hAnsi="Times New Roman" w:cs="Times New Roman"/>
          <w:color w:val="000000"/>
          <w:sz w:val="24"/>
          <w:szCs w:val="23"/>
        </w:rPr>
        <w:t xml:space="preserve">de </w:t>
      </w:r>
      <w:r w:rsidR="00B838A8" w:rsidRPr="00972E5B">
        <w:rPr>
          <w:rFonts w:ascii="Times New Roman" w:hAnsi="Times New Roman" w:cs="Times New Roman"/>
          <w:color w:val="000000"/>
          <w:sz w:val="24"/>
          <w:szCs w:val="23"/>
        </w:rPr>
        <w:t>planeación estratégica</w:t>
      </w:r>
      <w:r w:rsidR="00B838A8">
        <w:rPr>
          <w:rFonts w:ascii="Times New Roman" w:hAnsi="Times New Roman" w:cs="Times New Roman"/>
          <w:color w:val="000000"/>
          <w:sz w:val="24"/>
          <w:szCs w:val="23"/>
        </w:rPr>
        <w:t>,</w:t>
      </w:r>
      <w:r w:rsidR="00B838A8" w:rsidRPr="00972E5B">
        <w:rPr>
          <w:rFonts w:ascii="Times New Roman" w:hAnsi="Times New Roman" w:cs="Times New Roman"/>
          <w:color w:val="000000"/>
          <w:sz w:val="24"/>
          <w:szCs w:val="23"/>
        </w:rPr>
        <w:t xml:space="preserve"> </w:t>
      </w:r>
      <w:r w:rsidRPr="00971D35">
        <w:rPr>
          <w:rFonts w:ascii="Times New Roman" w:hAnsi="Times New Roman" w:cs="Times New Roman"/>
          <w:color w:val="000000"/>
          <w:sz w:val="24"/>
          <w:szCs w:val="23"/>
        </w:rPr>
        <w:t xml:space="preserve">producto de un proceso de revisión de </w:t>
      </w:r>
      <w:r w:rsidR="00CD7BC1">
        <w:rPr>
          <w:rFonts w:ascii="Times New Roman" w:hAnsi="Times New Roman" w:cs="Times New Roman"/>
          <w:color w:val="000000"/>
          <w:sz w:val="24"/>
          <w:szCs w:val="23"/>
        </w:rPr>
        <w:t>varias fuentes literarias</w:t>
      </w:r>
      <w:r w:rsidR="00CD7BC1" w:rsidRPr="00971D35">
        <w:rPr>
          <w:rFonts w:ascii="Times New Roman" w:hAnsi="Times New Roman" w:cs="Times New Roman"/>
          <w:color w:val="000000"/>
          <w:sz w:val="24"/>
          <w:szCs w:val="23"/>
        </w:rPr>
        <w:t xml:space="preserve"> </w:t>
      </w:r>
      <w:r w:rsidRPr="00971D35">
        <w:rPr>
          <w:rFonts w:ascii="Times New Roman" w:hAnsi="Times New Roman" w:cs="Times New Roman"/>
          <w:color w:val="000000"/>
          <w:sz w:val="24"/>
          <w:szCs w:val="23"/>
        </w:rPr>
        <w:t xml:space="preserve">y de la elaboración de un marco teórico conceptual. La segunda etapa consistió en el </w:t>
      </w:r>
      <w:r w:rsidR="007C38FF" w:rsidRPr="00971D35">
        <w:rPr>
          <w:rFonts w:ascii="Times New Roman" w:hAnsi="Times New Roman" w:cs="Times New Roman"/>
          <w:color w:val="000000"/>
          <w:sz w:val="24"/>
          <w:szCs w:val="23"/>
        </w:rPr>
        <w:t>cotej</w:t>
      </w:r>
      <w:r w:rsidR="007C38FF">
        <w:rPr>
          <w:rFonts w:ascii="Times New Roman" w:hAnsi="Times New Roman" w:cs="Times New Roman"/>
          <w:color w:val="000000"/>
          <w:sz w:val="24"/>
          <w:szCs w:val="23"/>
        </w:rPr>
        <w:t>o</w:t>
      </w:r>
      <w:r w:rsidR="007C38FF" w:rsidRPr="00971D35">
        <w:rPr>
          <w:rFonts w:ascii="Times New Roman" w:hAnsi="Times New Roman" w:cs="Times New Roman"/>
          <w:color w:val="000000"/>
          <w:sz w:val="24"/>
          <w:szCs w:val="23"/>
        </w:rPr>
        <w:t xml:space="preserve"> </w:t>
      </w:r>
      <w:r w:rsidRPr="00971D35">
        <w:rPr>
          <w:rFonts w:ascii="Times New Roman" w:hAnsi="Times New Roman" w:cs="Times New Roman"/>
          <w:color w:val="000000"/>
          <w:sz w:val="24"/>
          <w:szCs w:val="23"/>
        </w:rPr>
        <w:t>del modelo teórico con la realidad, para contrastar la existencia o ausencia de los elementos de</w:t>
      </w:r>
      <w:r w:rsidR="00B838A8">
        <w:rPr>
          <w:rFonts w:ascii="Times New Roman" w:hAnsi="Times New Roman" w:cs="Times New Roman"/>
          <w:color w:val="000000"/>
          <w:sz w:val="24"/>
          <w:szCs w:val="23"/>
        </w:rPr>
        <w:t xml:space="preserve"> aquel</w:t>
      </w:r>
      <w:r w:rsidR="009A134D">
        <w:rPr>
          <w:rFonts w:ascii="Times New Roman" w:hAnsi="Times New Roman" w:cs="Times New Roman"/>
          <w:color w:val="000000"/>
          <w:sz w:val="24"/>
          <w:szCs w:val="23"/>
        </w:rPr>
        <w:t xml:space="preserve"> con respecto a esta</w:t>
      </w:r>
      <w:r w:rsidR="00B838A8">
        <w:rPr>
          <w:rFonts w:ascii="Times New Roman" w:hAnsi="Times New Roman" w:cs="Times New Roman"/>
          <w:color w:val="000000"/>
          <w:sz w:val="24"/>
          <w:szCs w:val="23"/>
        </w:rPr>
        <w:t>. Y</w:t>
      </w:r>
      <w:r w:rsidR="00B838A8" w:rsidRPr="00971D35">
        <w:rPr>
          <w:rFonts w:ascii="Times New Roman" w:hAnsi="Times New Roman" w:cs="Times New Roman"/>
          <w:color w:val="000000"/>
          <w:sz w:val="24"/>
          <w:szCs w:val="23"/>
        </w:rPr>
        <w:t xml:space="preserve"> </w:t>
      </w:r>
      <w:r w:rsidRPr="00971D35">
        <w:rPr>
          <w:rFonts w:ascii="Times New Roman" w:hAnsi="Times New Roman" w:cs="Times New Roman"/>
          <w:color w:val="000000"/>
          <w:sz w:val="24"/>
          <w:szCs w:val="23"/>
        </w:rPr>
        <w:t>por último</w:t>
      </w:r>
      <w:r w:rsidR="00B838A8">
        <w:rPr>
          <w:rFonts w:ascii="Times New Roman" w:hAnsi="Times New Roman" w:cs="Times New Roman"/>
          <w:color w:val="000000"/>
          <w:sz w:val="24"/>
          <w:szCs w:val="23"/>
        </w:rPr>
        <w:t>,</w:t>
      </w:r>
      <w:r w:rsidRPr="00971D35">
        <w:rPr>
          <w:rFonts w:ascii="Times New Roman" w:hAnsi="Times New Roman" w:cs="Times New Roman"/>
          <w:color w:val="000000"/>
          <w:sz w:val="24"/>
          <w:szCs w:val="23"/>
        </w:rPr>
        <w:t xml:space="preserve"> la etapa tres estuvo centrada en la propuesta de un </w:t>
      </w:r>
      <w:r w:rsidR="00B838A8" w:rsidRPr="00972E5B">
        <w:rPr>
          <w:rFonts w:ascii="Times New Roman" w:hAnsi="Times New Roman" w:cs="Times New Roman"/>
          <w:color w:val="000000"/>
          <w:sz w:val="24"/>
          <w:szCs w:val="23"/>
        </w:rPr>
        <w:t>plan maestro</w:t>
      </w:r>
      <w:r w:rsidRPr="00971D35">
        <w:rPr>
          <w:rFonts w:ascii="Times New Roman" w:hAnsi="Times New Roman" w:cs="Times New Roman"/>
          <w:color w:val="000000"/>
          <w:sz w:val="24"/>
          <w:szCs w:val="23"/>
        </w:rPr>
        <w:t>.</w:t>
      </w:r>
      <w:r w:rsidR="00B838A8">
        <w:rPr>
          <w:rFonts w:ascii="Times New Roman" w:hAnsi="Times New Roman" w:cs="Times New Roman"/>
          <w:color w:val="000000"/>
          <w:sz w:val="24"/>
          <w:szCs w:val="23"/>
        </w:rPr>
        <w:t xml:space="preserve"> </w:t>
      </w:r>
    </w:p>
    <w:p w14:paraId="2048F3F5" w14:textId="058909BA" w:rsidR="004B0BA5" w:rsidRPr="00971D35" w:rsidRDefault="004B0BA5" w:rsidP="00971D35">
      <w:pPr>
        <w:autoSpaceDE w:val="0"/>
        <w:autoSpaceDN w:val="0"/>
        <w:adjustRightInd w:val="0"/>
        <w:spacing w:after="0" w:line="360" w:lineRule="auto"/>
        <w:ind w:firstLine="708"/>
        <w:jc w:val="both"/>
        <w:rPr>
          <w:rFonts w:ascii="Times New Roman" w:hAnsi="Times New Roman" w:cs="Times New Roman"/>
          <w:color w:val="000000"/>
          <w:sz w:val="24"/>
          <w:szCs w:val="23"/>
        </w:rPr>
      </w:pPr>
      <w:r w:rsidRPr="00971D35">
        <w:rPr>
          <w:rFonts w:ascii="Times New Roman" w:hAnsi="Times New Roman" w:cs="Times New Roman"/>
          <w:color w:val="000000"/>
          <w:sz w:val="24"/>
          <w:szCs w:val="23"/>
        </w:rPr>
        <w:t xml:space="preserve">Los resultados muestran que en este valle se desarrollan actividades </w:t>
      </w:r>
      <w:r w:rsidR="0016788C">
        <w:rPr>
          <w:rFonts w:ascii="Times New Roman" w:hAnsi="Times New Roman" w:cs="Times New Roman"/>
          <w:color w:val="000000"/>
          <w:sz w:val="24"/>
          <w:szCs w:val="23"/>
        </w:rPr>
        <w:t>no alineadas a</w:t>
      </w:r>
      <w:r w:rsidR="00C4598A">
        <w:rPr>
          <w:rFonts w:ascii="Times New Roman" w:hAnsi="Times New Roman" w:cs="Times New Roman"/>
          <w:color w:val="000000"/>
          <w:sz w:val="24"/>
          <w:szCs w:val="23"/>
        </w:rPr>
        <w:t xml:space="preserve"> una</w:t>
      </w:r>
      <w:r w:rsidRPr="00971D35">
        <w:rPr>
          <w:rFonts w:ascii="Times New Roman" w:hAnsi="Times New Roman" w:cs="Times New Roman"/>
          <w:color w:val="000000"/>
          <w:sz w:val="24"/>
          <w:szCs w:val="23"/>
        </w:rPr>
        <w:t xml:space="preserve"> planeación</w:t>
      </w:r>
      <w:r w:rsidR="00C4598A">
        <w:rPr>
          <w:rFonts w:ascii="Times New Roman" w:hAnsi="Times New Roman" w:cs="Times New Roman"/>
          <w:color w:val="000000"/>
          <w:sz w:val="24"/>
          <w:szCs w:val="23"/>
        </w:rPr>
        <w:t xml:space="preserve"> integral</w:t>
      </w:r>
      <w:r w:rsidRPr="00971D35">
        <w:rPr>
          <w:rFonts w:ascii="Times New Roman" w:hAnsi="Times New Roman" w:cs="Times New Roman"/>
          <w:color w:val="000000"/>
          <w:sz w:val="24"/>
          <w:szCs w:val="23"/>
        </w:rPr>
        <w:t xml:space="preserve"> y que </w:t>
      </w:r>
      <w:r w:rsidR="00F94068">
        <w:rPr>
          <w:rFonts w:ascii="Times New Roman" w:hAnsi="Times New Roman" w:cs="Times New Roman"/>
          <w:color w:val="000000"/>
          <w:sz w:val="24"/>
          <w:szCs w:val="23"/>
        </w:rPr>
        <w:t>és</w:t>
      </w:r>
      <w:r w:rsidR="00B838A8" w:rsidRPr="00971D35">
        <w:rPr>
          <w:rFonts w:ascii="Times New Roman" w:hAnsi="Times New Roman" w:cs="Times New Roman"/>
          <w:color w:val="000000"/>
          <w:sz w:val="24"/>
          <w:szCs w:val="23"/>
        </w:rPr>
        <w:t>ta</w:t>
      </w:r>
      <w:r w:rsidR="00820783">
        <w:rPr>
          <w:rFonts w:ascii="Times New Roman" w:hAnsi="Times New Roman" w:cs="Times New Roman"/>
          <w:color w:val="000000"/>
          <w:sz w:val="24"/>
          <w:szCs w:val="23"/>
        </w:rPr>
        <w:t>, además,</w:t>
      </w:r>
      <w:r w:rsidR="00B838A8" w:rsidRPr="00971D35">
        <w:rPr>
          <w:rFonts w:ascii="Times New Roman" w:hAnsi="Times New Roman" w:cs="Times New Roman"/>
          <w:color w:val="000000"/>
          <w:sz w:val="24"/>
          <w:szCs w:val="23"/>
        </w:rPr>
        <w:t xml:space="preserve"> </w:t>
      </w:r>
      <w:r w:rsidRPr="00971D35">
        <w:rPr>
          <w:rFonts w:ascii="Times New Roman" w:hAnsi="Times New Roman" w:cs="Times New Roman"/>
          <w:color w:val="000000"/>
          <w:sz w:val="24"/>
          <w:szCs w:val="23"/>
        </w:rPr>
        <w:t>no es estratégica</w:t>
      </w:r>
      <w:r w:rsidR="00B838A8">
        <w:rPr>
          <w:rFonts w:ascii="Times New Roman" w:hAnsi="Times New Roman" w:cs="Times New Roman"/>
          <w:color w:val="000000"/>
          <w:sz w:val="24"/>
          <w:szCs w:val="23"/>
        </w:rPr>
        <w:t xml:space="preserve"> </w:t>
      </w:r>
      <w:r w:rsidRPr="00971D35">
        <w:rPr>
          <w:rFonts w:ascii="Times New Roman" w:hAnsi="Times New Roman" w:cs="Times New Roman"/>
          <w:color w:val="000000"/>
          <w:sz w:val="24"/>
          <w:szCs w:val="23"/>
        </w:rPr>
        <w:t>ni tampoco tiene enfoque de sustentabilidad. Asimismo</w:t>
      </w:r>
      <w:r w:rsidR="00B838A8">
        <w:rPr>
          <w:rFonts w:ascii="Times New Roman" w:hAnsi="Times New Roman" w:cs="Times New Roman"/>
          <w:color w:val="000000"/>
          <w:sz w:val="24"/>
          <w:szCs w:val="23"/>
        </w:rPr>
        <w:t>,</w:t>
      </w:r>
      <w:r w:rsidRPr="00971D35">
        <w:rPr>
          <w:rFonts w:ascii="Times New Roman" w:hAnsi="Times New Roman" w:cs="Times New Roman"/>
          <w:color w:val="000000"/>
          <w:sz w:val="24"/>
          <w:szCs w:val="23"/>
        </w:rPr>
        <w:t xml:space="preserve"> considerando la información recabada y con la definición de los elementos del </w:t>
      </w:r>
      <w:r w:rsidR="00B838A8" w:rsidRPr="00972E5B">
        <w:rPr>
          <w:rFonts w:ascii="Times New Roman" w:hAnsi="Times New Roman" w:cs="Times New Roman"/>
          <w:color w:val="000000"/>
          <w:sz w:val="24"/>
          <w:szCs w:val="23"/>
        </w:rPr>
        <w:t>modelo de planeación estratégica</w:t>
      </w:r>
      <w:r w:rsidRPr="00971D35">
        <w:rPr>
          <w:rFonts w:ascii="Times New Roman" w:hAnsi="Times New Roman" w:cs="Times New Roman"/>
          <w:color w:val="000000"/>
          <w:sz w:val="24"/>
          <w:szCs w:val="23"/>
        </w:rPr>
        <w:t xml:space="preserve">, se elaboró un </w:t>
      </w:r>
      <w:r w:rsidR="00B838A8" w:rsidRPr="00972E5B">
        <w:rPr>
          <w:rFonts w:ascii="Times New Roman" w:hAnsi="Times New Roman" w:cs="Times New Roman"/>
          <w:color w:val="000000"/>
          <w:sz w:val="24"/>
          <w:szCs w:val="23"/>
        </w:rPr>
        <w:t>plan de desarrollo</w:t>
      </w:r>
      <w:r w:rsidRPr="00971D35">
        <w:rPr>
          <w:rFonts w:ascii="Times New Roman" w:hAnsi="Times New Roman" w:cs="Times New Roman"/>
          <w:color w:val="000000"/>
          <w:sz w:val="24"/>
          <w:szCs w:val="23"/>
        </w:rPr>
        <w:t xml:space="preserve"> para este </w:t>
      </w:r>
      <w:r w:rsidR="00820783">
        <w:rPr>
          <w:rFonts w:ascii="Times New Roman" w:hAnsi="Times New Roman" w:cs="Times New Roman"/>
          <w:color w:val="000000"/>
          <w:sz w:val="24"/>
          <w:szCs w:val="23"/>
        </w:rPr>
        <w:t>zona geográfica</w:t>
      </w:r>
      <w:r w:rsidRPr="00971D35">
        <w:rPr>
          <w:rFonts w:ascii="Times New Roman" w:hAnsi="Times New Roman" w:cs="Times New Roman"/>
          <w:color w:val="000000"/>
          <w:sz w:val="24"/>
          <w:szCs w:val="23"/>
        </w:rPr>
        <w:t>, partiendo de su principal problema</w:t>
      </w:r>
      <w:r w:rsidR="00B838A8">
        <w:rPr>
          <w:rFonts w:ascii="Times New Roman" w:hAnsi="Times New Roman" w:cs="Times New Roman"/>
          <w:color w:val="000000"/>
          <w:sz w:val="24"/>
          <w:szCs w:val="23"/>
        </w:rPr>
        <w:t>:</w:t>
      </w:r>
      <w:r w:rsidR="00B838A8" w:rsidRPr="00971D35">
        <w:rPr>
          <w:rFonts w:ascii="Times New Roman" w:hAnsi="Times New Roman" w:cs="Times New Roman"/>
          <w:color w:val="000000"/>
          <w:sz w:val="24"/>
          <w:szCs w:val="23"/>
        </w:rPr>
        <w:t xml:space="preserve"> </w:t>
      </w:r>
      <w:r w:rsidRPr="00971D35">
        <w:rPr>
          <w:rFonts w:ascii="Times New Roman" w:hAnsi="Times New Roman" w:cs="Times New Roman"/>
          <w:color w:val="000000"/>
          <w:sz w:val="24"/>
          <w:szCs w:val="23"/>
        </w:rPr>
        <w:t xml:space="preserve">la ausencia de un </w:t>
      </w:r>
      <w:r w:rsidR="00B838A8" w:rsidRPr="00972E5B">
        <w:rPr>
          <w:rFonts w:ascii="Times New Roman" w:hAnsi="Times New Roman" w:cs="Times New Roman"/>
          <w:color w:val="000000"/>
          <w:sz w:val="24"/>
          <w:szCs w:val="23"/>
        </w:rPr>
        <w:t>proyecto de desarrollo regional único</w:t>
      </w:r>
      <w:r w:rsidRPr="00971D35">
        <w:rPr>
          <w:rFonts w:ascii="Times New Roman" w:hAnsi="Times New Roman" w:cs="Times New Roman"/>
          <w:color w:val="000000"/>
          <w:sz w:val="24"/>
          <w:szCs w:val="23"/>
        </w:rPr>
        <w:t xml:space="preserve">, </w:t>
      </w:r>
      <w:r w:rsidR="00820783">
        <w:rPr>
          <w:rFonts w:ascii="Times New Roman" w:hAnsi="Times New Roman" w:cs="Times New Roman"/>
          <w:color w:val="000000"/>
          <w:sz w:val="24"/>
          <w:szCs w:val="23"/>
        </w:rPr>
        <w:t xml:space="preserve">y </w:t>
      </w:r>
      <w:r w:rsidRPr="00971D35">
        <w:rPr>
          <w:rFonts w:ascii="Times New Roman" w:hAnsi="Times New Roman" w:cs="Times New Roman"/>
          <w:color w:val="000000"/>
          <w:sz w:val="24"/>
          <w:szCs w:val="23"/>
        </w:rPr>
        <w:t xml:space="preserve">considerando para ello otros elementos, como fueron </w:t>
      </w:r>
      <w:r w:rsidR="00497BFA">
        <w:rPr>
          <w:rFonts w:ascii="Times New Roman" w:hAnsi="Times New Roman" w:cs="Times New Roman"/>
          <w:color w:val="000000"/>
          <w:sz w:val="24"/>
          <w:szCs w:val="23"/>
        </w:rPr>
        <w:t>la</w:t>
      </w:r>
      <w:r w:rsidR="00497BFA" w:rsidRPr="00971D35">
        <w:rPr>
          <w:rFonts w:ascii="Times New Roman" w:hAnsi="Times New Roman" w:cs="Times New Roman"/>
          <w:color w:val="000000"/>
          <w:sz w:val="24"/>
          <w:szCs w:val="23"/>
        </w:rPr>
        <w:t xml:space="preserve"> </w:t>
      </w:r>
      <w:r w:rsidRPr="00971D35">
        <w:rPr>
          <w:rFonts w:ascii="Times New Roman" w:hAnsi="Times New Roman" w:cs="Times New Roman"/>
          <w:color w:val="000000"/>
          <w:sz w:val="24"/>
          <w:szCs w:val="23"/>
        </w:rPr>
        <w:t xml:space="preserve">falta de </w:t>
      </w:r>
      <w:r w:rsidR="00B838A8">
        <w:rPr>
          <w:rFonts w:ascii="Times New Roman" w:hAnsi="Times New Roman" w:cs="Times New Roman"/>
          <w:color w:val="000000"/>
          <w:sz w:val="24"/>
          <w:szCs w:val="23"/>
        </w:rPr>
        <w:t>o</w:t>
      </w:r>
      <w:r w:rsidR="00B838A8" w:rsidRPr="00971D35">
        <w:rPr>
          <w:rFonts w:ascii="Times New Roman" w:hAnsi="Times New Roman" w:cs="Times New Roman"/>
          <w:color w:val="000000"/>
          <w:sz w:val="24"/>
          <w:szCs w:val="23"/>
        </w:rPr>
        <w:t>rganización</w:t>
      </w:r>
      <w:r w:rsidRPr="00971D35">
        <w:rPr>
          <w:rFonts w:ascii="Times New Roman" w:hAnsi="Times New Roman" w:cs="Times New Roman"/>
          <w:color w:val="000000"/>
          <w:sz w:val="24"/>
          <w:szCs w:val="23"/>
        </w:rPr>
        <w:t xml:space="preserve">, la diversificación de cultivos, un fideicomiso y una agencia de desarrollo regional para la elaboración de proyectos productivos y de mercado. </w:t>
      </w:r>
    </w:p>
    <w:p w14:paraId="2048F3F7" w14:textId="66862960" w:rsidR="004B0BA5" w:rsidRDefault="004B0BA5" w:rsidP="00025F5E">
      <w:pPr>
        <w:spacing w:after="0" w:line="360" w:lineRule="auto"/>
        <w:jc w:val="both"/>
        <w:rPr>
          <w:rFonts w:ascii="Times New Roman" w:hAnsi="Times New Roman" w:cs="Times New Roman"/>
          <w:i/>
          <w:sz w:val="24"/>
          <w:szCs w:val="24"/>
        </w:rPr>
      </w:pPr>
      <w:r w:rsidRPr="00971D35">
        <w:rPr>
          <w:rFonts w:eastAsia="Times New Roman"/>
          <w:b/>
          <w:color w:val="000000"/>
          <w:sz w:val="28"/>
          <w:szCs w:val="28"/>
          <w:lang w:val="es-ES" w:eastAsia="es-ES"/>
        </w:rPr>
        <w:t>Palabras clave:</w:t>
      </w:r>
      <w:r w:rsidR="00025F5E" w:rsidRPr="003522A8">
        <w:rPr>
          <w:rFonts w:ascii="Times New Roman" w:hAnsi="Times New Roman" w:cs="Times New Roman"/>
          <w:sz w:val="24"/>
          <w:szCs w:val="24"/>
        </w:rPr>
        <w:t xml:space="preserve"> </w:t>
      </w:r>
      <w:r w:rsidR="00025F5E" w:rsidRPr="00025F5E">
        <w:rPr>
          <w:rFonts w:ascii="Times New Roman" w:hAnsi="Times New Roman" w:cs="Times New Roman"/>
          <w:sz w:val="24"/>
          <w:szCs w:val="24"/>
        </w:rPr>
        <w:t>desarrollo agrícola, enfoque de s</w:t>
      </w:r>
      <w:r w:rsidR="00025F5E">
        <w:rPr>
          <w:rFonts w:ascii="Times New Roman" w:hAnsi="Times New Roman" w:cs="Times New Roman"/>
          <w:sz w:val="24"/>
          <w:szCs w:val="24"/>
        </w:rPr>
        <w:t xml:space="preserve">ustentabilidad, </w:t>
      </w:r>
      <w:r w:rsidR="00820783" w:rsidRPr="00025F5E">
        <w:rPr>
          <w:rFonts w:ascii="Times New Roman" w:hAnsi="Times New Roman" w:cs="Times New Roman"/>
          <w:sz w:val="24"/>
          <w:szCs w:val="24"/>
        </w:rPr>
        <w:t>modelo,</w:t>
      </w:r>
      <w:r w:rsidR="00820783">
        <w:rPr>
          <w:rFonts w:ascii="Times New Roman" w:hAnsi="Times New Roman" w:cs="Times New Roman"/>
          <w:sz w:val="24"/>
          <w:szCs w:val="24"/>
        </w:rPr>
        <w:t xml:space="preserve"> </w:t>
      </w:r>
      <w:r w:rsidR="00820783" w:rsidRPr="00025F5E">
        <w:rPr>
          <w:rFonts w:ascii="Times New Roman" w:hAnsi="Times New Roman" w:cs="Times New Roman"/>
          <w:sz w:val="24"/>
          <w:szCs w:val="24"/>
        </w:rPr>
        <w:t>planeación estratégica,</w:t>
      </w:r>
      <w:r w:rsidR="00820783">
        <w:rPr>
          <w:rFonts w:ascii="Times New Roman" w:hAnsi="Times New Roman" w:cs="Times New Roman"/>
          <w:sz w:val="24"/>
          <w:szCs w:val="24"/>
        </w:rPr>
        <w:t xml:space="preserve"> valle </w:t>
      </w:r>
      <w:r w:rsidR="00025F5E">
        <w:rPr>
          <w:rFonts w:ascii="Times New Roman" w:hAnsi="Times New Roman" w:cs="Times New Roman"/>
          <w:sz w:val="24"/>
          <w:szCs w:val="24"/>
        </w:rPr>
        <w:t>de Autlán</w:t>
      </w:r>
      <w:r w:rsidRPr="00025F5E">
        <w:rPr>
          <w:rFonts w:ascii="Times New Roman" w:hAnsi="Times New Roman" w:cs="Times New Roman"/>
          <w:sz w:val="24"/>
          <w:szCs w:val="24"/>
        </w:rPr>
        <w:t>-El Grullo.</w:t>
      </w:r>
    </w:p>
    <w:p w14:paraId="2048F3F8" w14:textId="77777777" w:rsidR="004B0BA5" w:rsidRDefault="004B0BA5" w:rsidP="00025F5E">
      <w:pPr>
        <w:spacing w:after="0" w:line="360" w:lineRule="auto"/>
        <w:jc w:val="both"/>
        <w:rPr>
          <w:rFonts w:ascii="Times New Roman" w:hAnsi="Times New Roman" w:cs="Times New Roman"/>
          <w:i/>
          <w:sz w:val="24"/>
          <w:szCs w:val="24"/>
        </w:rPr>
      </w:pPr>
    </w:p>
    <w:p w14:paraId="2048F3FA" w14:textId="43EE417C" w:rsidR="004B0BA5" w:rsidRPr="00960CCF" w:rsidRDefault="004B0BA5" w:rsidP="00025F5E">
      <w:pPr>
        <w:spacing w:after="0" w:line="360" w:lineRule="auto"/>
        <w:jc w:val="both"/>
        <w:rPr>
          <w:rFonts w:eastAsia="Times New Roman"/>
          <w:b/>
          <w:color w:val="000000"/>
          <w:sz w:val="28"/>
          <w:szCs w:val="28"/>
          <w:lang w:val="en-US" w:eastAsia="es-ES"/>
        </w:rPr>
      </w:pPr>
      <w:r w:rsidRPr="00960CCF">
        <w:rPr>
          <w:rFonts w:eastAsia="Times New Roman"/>
          <w:b/>
          <w:color w:val="000000"/>
          <w:sz w:val="28"/>
          <w:szCs w:val="28"/>
          <w:lang w:val="en-US" w:eastAsia="es-ES"/>
        </w:rPr>
        <w:t>Abstract</w:t>
      </w:r>
    </w:p>
    <w:p w14:paraId="5B57A040" w14:textId="0864B227" w:rsidR="0044741F" w:rsidRDefault="004B0BA5" w:rsidP="00025F5E">
      <w:pPr>
        <w:spacing w:after="0" w:line="360" w:lineRule="auto"/>
        <w:jc w:val="both"/>
        <w:rPr>
          <w:rFonts w:ascii="Times New Roman" w:hAnsi="Times New Roman" w:cs="Times New Roman"/>
          <w:sz w:val="24"/>
          <w:szCs w:val="24"/>
          <w:lang w:val="en"/>
        </w:rPr>
      </w:pPr>
      <w:r w:rsidRPr="00971D35">
        <w:rPr>
          <w:rFonts w:ascii="Times New Roman" w:hAnsi="Times New Roman" w:cs="Times New Roman"/>
          <w:sz w:val="24"/>
          <w:szCs w:val="24"/>
          <w:lang w:val="en"/>
        </w:rPr>
        <w:t>In the neoliberal or free market development model planning is chaotic and anarchic, and practically absent for the regions</w:t>
      </w:r>
      <w:r w:rsidR="0044741F">
        <w:rPr>
          <w:rFonts w:ascii="Times New Roman" w:hAnsi="Times New Roman" w:cs="Times New Roman"/>
          <w:sz w:val="24"/>
          <w:szCs w:val="24"/>
          <w:lang w:val="en"/>
        </w:rPr>
        <w:t>.</w:t>
      </w:r>
      <w:r w:rsidR="0044741F" w:rsidRPr="00971D35">
        <w:rPr>
          <w:rFonts w:ascii="Times New Roman" w:hAnsi="Times New Roman" w:cs="Times New Roman"/>
          <w:sz w:val="24"/>
          <w:szCs w:val="24"/>
          <w:lang w:val="en"/>
        </w:rPr>
        <w:t xml:space="preserve"> </w:t>
      </w:r>
      <w:r w:rsidR="0044741F">
        <w:rPr>
          <w:rFonts w:ascii="Times New Roman" w:hAnsi="Times New Roman" w:cs="Times New Roman"/>
          <w:sz w:val="24"/>
          <w:szCs w:val="24"/>
          <w:lang w:val="en"/>
        </w:rPr>
        <w:t>T</w:t>
      </w:r>
      <w:r w:rsidR="0044741F" w:rsidRPr="00971D35">
        <w:rPr>
          <w:rFonts w:ascii="Times New Roman" w:hAnsi="Times New Roman" w:cs="Times New Roman"/>
          <w:sz w:val="24"/>
          <w:szCs w:val="24"/>
          <w:lang w:val="en"/>
        </w:rPr>
        <w:t xml:space="preserve">his </w:t>
      </w:r>
      <w:r w:rsidRPr="00971D35">
        <w:rPr>
          <w:rFonts w:ascii="Times New Roman" w:hAnsi="Times New Roman" w:cs="Times New Roman"/>
          <w:sz w:val="24"/>
          <w:szCs w:val="24"/>
          <w:lang w:val="en"/>
        </w:rPr>
        <w:t xml:space="preserve">is because the market does not guarantee social welfare or the conservation of natural resources, instead it polarizes the social inequality by concentration of wealth, so alternative models are required. Among other reasons that limit regional agricultural development, in addition to the absence of strategic planning, is the lack of integration of the sustainability approach. Therefore, this research has as main objective to propose a model of Strategic Planning with a sustainability approach for the agricultural valley Autlán, El Grullo and El Limón, Jalisco. </w:t>
      </w:r>
    </w:p>
    <w:p w14:paraId="1220378E" w14:textId="7BEA449A" w:rsidR="0044741F" w:rsidRDefault="004B0BA5" w:rsidP="00971D35">
      <w:pPr>
        <w:spacing w:after="0" w:line="360" w:lineRule="auto"/>
        <w:ind w:firstLine="708"/>
        <w:jc w:val="both"/>
        <w:rPr>
          <w:rFonts w:ascii="Times New Roman" w:hAnsi="Times New Roman" w:cs="Times New Roman"/>
          <w:sz w:val="24"/>
          <w:szCs w:val="24"/>
          <w:lang w:val="en"/>
        </w:rPr>
      </w:pPr>
      <w:r w:rsidRPr="00971D35">
        <w:rPr>
          <w:rFonts w:ascii="Times New Roman" w:hAnsi="Times New Roman" w:cs="Times New Roman"/>
          <w:sz w:val="24"/>
          <w:szCs w:val="24"/>
          <w:lang w:val="en"/>
        </w:rPr>
        <w:lastRenderedPageBreak/>
        <w:t>This work included three stages</w:t>
      </w:r>
      <w:r w:rsidR="0044741F">
        <w:rPr>
          <w:rFonts w:ascii="Times New Roman" w:hAnsi="Times New Roman" w:cs="Times New Roman"/>
          <w:sz w:val="24"/>
          <w:szCs w:val="24"/>
          <w:lang w:val="en"/>
        </w:rPr>
        <w:t>.</w:t>
      </w:r>
      <w:r w:rsidR="0044741F" w:rsidRPr="00971D35">
        <w:rPr>
          <w:rFonts w:ascii="Times New Roman" w:hAnsi="Times New Roman" w:cs="Times New Roman"/>
          <w:sz w:val="24"/>
          <w:szCs w:val="24"/>
          <w:lang w:val="en"/>
        </w:rPr>
        <w:t xml:space="preserve"> </w:t>
      </w:r>
      <w:r w:rsidR="0044741F">
        <w:rPr>
          <w:rFonts w:ascii="Times New Roman" w:hAnsi="Times New Roman" w:cs="Times New Roman"/>
          <w:sz w:val="24"/>
          <w:szCs w:val="24"/>
          <w:lang w:val="en"/>
        </w:rPr>
        <w:t>I</w:t>
      </w:r>
      <w:r w:rsidR="0044741F" w:rsidRPr="00971D35">
        <w:rPr>
          <w:rFonts w:ascii="Times New Roman" w:hAnsi="Times New Roman" w:cs="Times New Roman"/>
          <w:sz w:val="24"/>
          <w:szCs w:val="24"/>
          <w:lang w:val="en"/>
        </w:rPr>
        <w:t xml:space="preserve">n </w:t>
      </w:r>
      <w:r w:rsidRPr="00971D35">
        <w:rPr>
          <w:rFonts w:ascii="Times New Roman" w:hAnsi="Times New Roman" w:cs="Times New Roman"/>
          <w:sz w:val="24"/>
          <w:szCs w:val="24"/>
          <w:lang w:val="en"/>
        </w:rPr>
        <w:t>the first the Strategic Theoretical Planning Model was elaborated as a result of a literature review process and the elaboration of a conceptual theoretical framework. The second stage consisted in the comparison of the theoretical model with reality, to contrast the existence or absence of the elements of the model</w:t>
      </w:r>
      <w:r w:rsidR="0044741F">
        <w:rPr>
          <w:rFonts w:ascii="Times New Roman" w:hAnsi="Times New Roman" w:cs="Times New Roman"/>
          <w:sz w:val="24"/>
          <w:szCs w:val="24"/>
          <w:lang w:val="en"/>
        </w:rPr>
        <w:t>.</w:t>
      </w:r>
      <w:r w:rsidRPr="00971D35">
        <w:rPr>
          <w:rFonts w:ascii="Times New Roman" w:hAnsi="Times New Roman" w:cs="Times New Roman"/>
          <w:sz w:val="24"/>
          <w:szCs w:val="24"/>
          <w:lang w:val="en"/>
        </w:rPr>
        <w:t xml:space="preserve"> </w:t>
      </w:r>
      <w:r w:rsidR="0044741F">
        <w:rPr>
          <w:rFonts w:ascii="Times New Roman" w:hAnsi="Times New Roman" w:cs="Times New Roman"/>
          <w:sz w:val="24"/>
          <w:szCs w:val="24"/>
          <w:lang w:val="en"/>
        </w:rPr>
        <w:t>A</w:t>
      </w:r>
      <w:r w:rsidR="0044741F" w:rsidRPr="00971D35">
        <w:rPr>
          <w:rFonts w:ascii="Times New Roman" w:hAnsi="Times New Roman" w:cs="Times New Roman"/>
          <w:sz w:val="24"/>
          <w:szCs w:val="24"/>
          <w:lang w:val="en"/>
        </w:rPr>
        <w:t xml:space="preserve">nd </w:t>
      </w:r>
      <w:r w:rsidRPr="00971D35">
        <w:rPr>
          <w:rFonts w:ascii="Times New Roman" w:hAnsi="Times New Roman" w:cs="Times New Roman"/>
          <w:sz w:val="24"/>
          <w:szCs w:val="24"/>
          <w:lang w:val="en"/>
        </w:rPr>
        <w:t>finally</w:t>
      </w:r>
      <w:r w:rsidR="0044741F">
        <w:rPr>
          <w:rFonts w:ascii="Times New Roman" w:hAnsi="Times New Roman" w:cs="Times New Roman"/>
          <w:sz w:val="24"/>
          <w:szCs w:val="24"/>
          <w:lang w:val="en"/>
        </w:rPr>
        <w:t>,</w:t>
      </w:r>
      <w:r w:rsidRPr="00971D35">
        <w:rPr>
          <w:rFonts w:ascii="Times New Roman" w:hAnsi="Times New Roman" w:cs="Times New Roman"/>
          <w:sz w:val="24"/>
          <w:szCs w:val="24"/>
          <w:lang w:val="en"/>
        </w:rPr>
        <w:t xml:space="preserve"> stage three was centered on the proposal of a Master Plan. </w:t>
      </w:r>
    </w:p>
    <w:p w14:paraId="2048F3FB" w14:textId="4BAB9FD9" w:rsidR="004B0BA5" w:rsidRPr="00971D35" w:rsidRDefault="004B0BA5" w:rsidP="00971D35">
      <w:pPr>
        <w:spacing w:after="0" w:line="360" w:lineRule="auto"/>
        <w:ind w:firstLine="708"/>
        <w:jc w:val="both"/>
        <w:rPr>
          <w:rFonts w:ascii="Times New Roman" w:hAnsi="Times New Roman" w:cs="Times New Roman"/>
          <w:sz w:val="24"/>
          <w:szCs w:val="24"/>
          <w:lang w:val="en"/>
        </w:rPr>
      </w:pPr>
      <w:r w:rsidRPr="00971D35">
        <w:rPr>
          <w:rFonts w:ascii="Times New Roman" w:hAnsi="Times New Roman" w:cs="Times New Roman"/>
          <w:sz w:val="24"/>
          <w:szCs w:val="24"/>
          <w:lang w:val="en"/>
        </w:rPr>
        <w:t xml:space="preserve">The results show for the Strategic Planning Model with sustainability approach, 12 theoretical elements, of which it is observed that there is a clear absence of them with reality, confirming that in this valley the activities with absence of planning are developed and that this is not strategic, nor does it have a sustainability focus. Also considering the information gathered in the comparison and with the definition of the elements of the Strategic Planning Model, the proposal of a Development Plan for this valley was elaborated, starting from its main problem, the absence of a unique Regional Development Project, considering other elements, such as lack of organization, crop diversification, a trust and a regional development </w:t>
      </w:r>
    </w:p>
    <w:p w14:paraId="2048F3FD" w14:textId="0560449B" w:rsidR="002B4402" w:rsidRDefault="004B0BA5" w:rsidP="00025F5E">
      <w:pPr>
        <w:spacing w:after="0" w:line="360" w:lineRule="auto"/>
        <w:rPr>
          <w:rFonts w:ascii="Times New Roman" w:hAnsi="Times New Roman" w:cs="Times New Roman"/>
          <w:sz w:val="24"/>
          <w:szCs w:val="24"/>
          <w:lang w:val="en"/>
        </w:rPr>
      </w:pPr>
      <w:r w:rsidRPr="00E90D09">
        <w:rPr>
          <w:rFonts w:eastAsia="Times New Roman"/>
          <w:b/>
          <w:color w:val="000000"/>
          <w:sz w:val="28"/>
          <w:szCs w:val="28"/>
          <w:lang w:val="en-US" w:eastAsia="es-ES"/>
        </w:rPr>
        <w:t>Keywords:</w:t>
      </w:r>
      <w:r w:rsidRPr="00971D35">
        <w:rPr>
          <w:rFonts w:ascii="Times New Roman" w:hAnsi="Times New Roman" w:cs="Times New Roman"/>
          <w:sz w:val="24"/>
          <w:szCs w:val="24"/>
          <w:lang w:val="en"/>
        </w:rPr>
        <w:t xml:space="preserve"> </w:t>
      </w:r>
      <w:r w:rsidR="00025F5E" w:rsidRPr="00971D35">
        <w:rPr>
          <w:rFonts w:ascii="Times New Roman" w:hAnsi="Times New Roman" w:cs="Times New Roman"/>
          <w:sz w:val="24"/>
          <w:szCs w:val="24"/>
          <w:lang w:val="en"/>
        </w:rPr>
        <w:t>agricultural development, sustainability approach,</w:t>
      </w:r>
      <w:r w:rsidR="00820783" w:rsidRPr="00971D35">
        <w:rPr>
          <w:rFonts w:ascii="Times New Roman" w:hAnsi="Times New Roman" w:cs="Times New Roman"/>
          <w:sz w:val="24"/>
          <w:szCs w:val="24"/>
          <w:lang w:val="en"/>
        </w:rPr>
        <w:t xml:space="preserve"> model, strategic planning,</w:t>
      </w:r>
      <w:r w:rsidR="00025F5E" w:rsidRPr="00971D35">
        <w:rPr>
          <w:rFonts w:ascii="Times New Roman" w:hAnsi="Times New Roman" w:cs="Times New Roman"/>
          <w:sz w:val="24"/>
          <w:szCs w:val="24"/>
          <w:lang w:val="en"/>
        </w:rPr>
        <w:t xml:space="preserve"> Autlán Valley-</w:t>
      </w:r>
      <w:r w:rsidRPr="00971D35">
        <w:rPr>
          <w:rFonts w:ascii="Times New Roman" w:hAnsi="Times New Roman" w:cs="Times New Roman"/>
          <w:sz w:val="24"/>
          <w:szCs w:val="24"/>
          <w:lang w:val="en"/>
        </w:rPr>
        <w:t>El Grullo.</w:t>
      </w:r>
    </w:p>
    <w:p w14:paraId="5934AAC6" w14:textId="54885E2C" w:rsidR="00971D35" w:rsidRDefault="00971D35" w:rsidP="00025F5E">
      <w:pPr>
        <w:spacing w:after="0" w:line="360" w:lineRule="auto"/>
        <w:rPr>
          <w:rFonts w:ascii="Arial" w:hAnsi="Arial" w:cs="Arial"/>
          <w:b/>
          <w:bCs/>
          <w:lang w:val="en-US"/>
        </w:rPr>
      </w:pPr>
    </w:p>
    <w:p w14:paraId="0E919B93" w14:textId="39ECFB69" w:rsidR="00971D35" w:rsidRPr="00E90D09" w:rsidRDefault="00971D35" w:rsidP="00025F5E">
      <w:pPr>
        <w:spacing w:after="0" w:line="360" w:lineRule="auto"/>
        <w:rPr>
          <w:rFonts w:ascii="Arial" w:hAnsi="Arial" w:cs="Arial"/>
          <w:b/>
          <w:bCs/>
        </w:rPr>
      </w:pPr>
      <w:r w:rsidRPr="00E90D09">
        <w:rPr>
          <w:rFonts w:ascii="Arial" w:hAnsi="Arial" w:cs="Arial"/>
          <w:b/>
          <w:bCs/>
        </w:rPr>
        <w:t>Resumo</w:t>
      </w:r>
    </w:p>
    <w:p w14:paraId="160436C8" w14:textId="77777777" w:rsidR="00971D35" w:rsidRPr="00E90D09" w:rsidRDefault="00971D35" w:rsidP="00971D35">
      <w:pPr>
        <w:spacing w:after="0" w:line="360" w:lineRule="auto"/>
        <w:jc w:val="both"/>
        <w:rPr>
          <w:rFonts w:ascii="Times New Roman" w:hAnsi="Times New Roman" w:cs="Times New Roman"/>
          <w:sz w:val="24"/>
          <w:szCs w:val="24"/>
        </w:rPr>
      </w:pPr>
      <w:r w:rsidRPr="00E90D09">
        <w:rPr>
          <w:rFonts w:ascii="Times New Roman" w:hAnsi="Times New Roman" w:cs="Times New Roman"/>
          <w:sz w:val="24"/>
          <w:szCs w:val="24"/>
        </w:rPr>
        <w:t xml:space="preserve">No modelo de </w:t>
      </w:r>
      <w:proofErr w:type="spellStart"/>
      <w:r w:rsidRPr="00E90D09">
        <w:rPr>
          <w:rFonts w:ascii="Times New Roman" w:hAnsi="Times New Roman" w:cs="Times New Roman"/>
          <w:sz w:val="24"/>
          <w:szCs w:val="24"/>
        </w:rPr>
        <w:t>desenvolvimento</w:t>
      </w:r>
      <w:proofErr w:type="spellEnd"/>
      <w:r w:rsidRPr="00E90D09">
        <w:rPr>
          <w:rFonts w:ascii="Times New Roman" w:hAnsi="Times New Roman" w:cs="Times New Roman"/>
          <w:sz w:val="24"/>
          <w:szCs w:val="24"/>
        </w:rPr>
        <w:t xml:space="preserve"> neoliberal </w:t>
      </w:r>
      <w:proofErr w:type="spellStart"/>
      <w:r w:rsidRPr="00E90D09">
        <w:rPr>
          <w:rFonts w:ascii="Times New Roman" w:hAnsi="Times New Roman" w:cs="Times New Roman"/>
          <w:sz w:val="24"/>
          <w:szCs w:val="24"/>
        </w:rPr>
        <w:t>ou</w:t>
      </w:r>
      <w:proofErr w:type="spellEnd"/>
      <w:r w:rsidRPr="00E90D09">
        <w:rPr>
          <w:rFonts w:ascii="Times New Roman" w:hAnsi="Times New Roman" w:cs="Times New Roman"/>
          <w:sz w:val="24"/>
          <w:szCs w:val="24"/>
        </w:rPr>
        <w:t xml:space="preserve"> de </w:t>
      </w:r>
      <w:proofErr w:type="spellStart"/>
      <w:r w:rsidRPr="00E90D09">
        <w:rPr>
          <w:rFonts w:ascii="Times New Roman" w:hAnsi="Times New Roman" w:cs="Times New Roman"/>
          <w:sz w:val="24"/>
          <w:szCs w:val="24"/>
        </w:rPr>
        <w:t>livre</w:t>
      </w:r>
      <w:proofErr w:type="spellEnd"/>
      <w:r w:rsidRPr="00E90D09">
        <w:rPr>
          <w:rFonts w:ascii="Times New Roman" w:hAnsi="Times New Roman" w:cs="Times New Roman"/>
          <w:sz w:val="24"/>
          <w:szCs w:val="24"/>
        </w:rPr>
        <w:t xml:space="preserve"> mercado, o </w:t>
      </w:r>
      <w:proofErr w:type="spellStart"/>
      <w:r w:rsidRPr="00E90D09">
        <w:rPr>
          <w:rFonts w:ascii="Times New Roman" w:hAnsi="Times New Roman" w:cs="Times New Roman"/>
          <w:sz w:val="24"/>
          <w:szCs w:val="24"/>
        </w:rPr>
        <w:t>planejamento</w:t>
      </w:r>
      <w:proofErr w:type="spellEnd"/>
      <w:r w:rsidRPr="00E90D09">
        <w:rPr>
          <w:rFonts w:ascii="Times New Roman" w:hAnsi="Times New Roman" w:cs="Times New Roman"/>
          <w:sz w:val="24"/>
          <w:szCs w:val="24"/>
        </w:rPr>
        <w:t xml:space="preserve"> é caótico e anárquico e </w:t>
      </w:r>
      <w:proofErr w:type="spellStart"/>
      <w:r w:rsidRPr="00E90D09">
        <w:rPr>
          <w:rFonts w:ascii="Times New Roman" w:hAnsi="Times New Roman" w:cs="Times New Roman"/>
          <w:sz w:val="24"/>
          <w:szCs w:val="24"/>
        </w:rPr>
        <w:t>praticamente</w:t>
      </w:r>
      <w:proofErr w:type="spellEnd"/>
      <w:r w:rsidRPr="00E90D09">
        <w:rPr>
          <w:rFonts w:ascii="Times New Roman" w:hAnsi="Times New Roman" w:cs="Times New Roman"/>
          <w:sz w:val="24"/>
          <w:szCs w:val="24"/>
        </w:rPr>
        <w:t xml:space="preserve"> inexistente </w:t>
      </w:r>
      <w:proofErr w:type="spellStart"/>
      <w:r w:rsidRPr="00E90D09">
        <w:rPr>
          <w:rFonts w:ascii="Times New Roman" w:hAnsi="Times New Roman" w:cs="Times New Roman"/>
          <w:sz w:val="24"/>
          <w:szCs w:val="24"/>
        </w:rPr>
        <w:t>nas</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regiões</w:t>
      </w:r>
      <w:proofErr w:type="spellEnd"/>
      <w:r w:rsidRPr="00E90D09">
        <w:rPr>
          <w:rFonts w:ascii="Times New Roman" w:hAnsi="Times New Roman" w:cs="Times New Roman"/>
          <w:sz w:val="24"/>
          <w:szCs w:val="24"/>
        </w:rPr>
        <w:t xml:space="preserve"> agrícolas. </w:t>
      </w:r>
      <w:proofErr w:type="spellStart"/>
      <w:r w:rsidRPr="00E90D09">
        <w:rPr>
          <w:rFonts w:ascii="Times New Roman" w:hAnsi="Times New Roman" w:cs="Times New Roman"/>
          <w:sz w:val="24"/>
          <w:szCs w:val="24"/>
        </w:rPr>
        <w:t>Isso</w:t>
      </w:r>
      <w:proofErr w:type="spellEnd"/>
      <w:r w:rsidRPr="00E90D09">
        <w:rPr>
          <w:rFonts w:ascii="Times New Roman" w:hAnsi="Times New Roman" w:cs="Times New Roman"/>
          <w:sz w:val="24"/>
          <w:szCs w:val="24"/>
        </w:rPr>
        <w:t xml:space="preserve"> porque o mercado </w:t>
      </w:r>
      <w:proofErr w:type="spellStart"/>
      <w:r w:rsidRPr="00E90D09">
        <w:rPr>
          <w:rFonts w:ascii="Times New Roman" w:hAnsi="Times New Roman" w:cs="Times New Roman"/>
          <w:sz w:val="24"/>
          <w:szCs w:val="24"/>
        </w:rPr>
        <w:t>não</w:t>
      </w:r>
      <w:proofErr w:type="spellEnd"/>
      <w:r w:rsidRPr="00E90D09">
        <w:rPr>
          <w:rFonts w:ascii="Times New Roman" w:hAnsi="Times New Roman" w:cs="Times New Roman"/>
          <w:sz w:val="24"/>
          <w:szCs w:val="24"/>
        </w:rPr>
        <w:t xml:space="preserve"> garante o </w:t>
      </w:r>
      <w:proofErr w:type="spellStart"/>
      <w:r w:rsidRPr="00E90D09">
        <w:rPr>
          <w:rFonts w:ascii="Times New Roman" w:hAnsi="Times New Roman" w:cs="Times New Roman"/>
          <w:sz w:val="24"/>
          <w:szCs w:val="24"/>
        </w:rPr>
        <w:t>bem</w:t>
      </w:r>
      <w:proofErr w:type="spellEnd"/>
      <w:r w:rsidRPr="00E90D09">
        <w:rPr>
          <w:rFonts w:ascii="Times New Roman" w:hAnsi="Times New Roman" w:cs="Times New Roman"/>
          <w:sz w:val="24"/>
          <w:szCs w:val="24"/>
        </w:rPr>
        <w:t xml:space="preserve">-estar social </w:t>
      </w:r>
      <w:proofErr w:type="spellStart"/>
      <w:r w:rsidRPr="00E90D09">
        <w:rPr>
          <w:rFonts w:ascii="Times New Roman" w:hAnsi="Times New Roman" w:cs="Times New Roman"/>
          <w:sz w:val="24"/>
          <w:szCs w:val="24"/>
        </w:rPr>
        <w:t>ou</w:t>
      </w:r>
      <w:proofErr w:type="spellEnd"/>
      <w:r w:rsidRPr="00E90D09">
        <w:rPr>
          <w:rFonts w:ascii="Times New Roman" w:hAnsi="Times New Roman" w:cs="Times New Roman"/>
          <w:sz w:val="24"/>
          <w:szCs w:val="24"/>
        </w:rPr>
        <w:t xml:space="preserve"> a </w:t>
      </w:r>
      <w:proofErr w:type="spellStart"/>
      <w:r w:rsidRPr="00E90D09">
        <w:rPr>
          <w:rFonts w:ascii="Times New Roman" w:hAnsi="Times New Roman" w:cs="Times New Roman"/>
          <w:sz w:val="24"/>
          <w:szCs w:val="24"/>
        </w:rPr>
        <w:t>conservação</w:t>
      </w:r>
      <w:proofErr w:type="spellEnd"/>
      <w:r w:rsidRPr="00E90D09">
        <w:rPr>
          <w:rFonts w:ascii="Times New Roman" w:hAnsi="Times New Roman" w:cs="Times New Roman"/>
          <w:sz w:val="24"/>
          <w:szCs w:val="24"/>
        </w:rPr>
        <w:t xml:space="preserve"> dos recursos </w:t>
      </w:r>
      <w:proofErr w:type="spellStart"/>
      <w:r w:rsidRPr="00E90D09">
        <w:rPr>
          <w:rFonts w:ascii="Times New Roman" w:hAnsi="Times New Roman" w:cs="Times New Roman"/>
          <w:sz w:val="24"/>
          <w:szCs w:val="24"/>
        </w:rPr>
        <w:t>naturais</w:t>
      </w:r>
      <w:proofErr w:type="spellEnd"/>
      <w:r w:rsidRPr="00E90D09">
        <w:rPr>
          <w:rFonts w:ascii="Times New Roman" w:hAnsi="Times New Roman" w:cs="Times New Roman"/>
          <w:sz w:val="24"/>
          <w:szCs w:val="24"/>
        </w:rPr>
        <w:t xml:space="preserve">; em vez </w:t>
      </w:r>
      <w:proofErr w:type="spellStart"/>
      <w:r w:rsidRPr="00E90D09">
        <w:rPr>
          <w:rFonts w:ascii="Times New Roman" w:hAnsi="Times New Roman" w:cs="Times New Roman"/>
          <w:sz w:val="24"/>
          <w:szCs w:val="24"/>
        </w:rPr>
        <w:t>disso</w:t>
      </w:r>
      <w:proofErr w:type="spellEnd"/>
      <w:r w:rsidRPr="00E90D09">
        <w:rPr>
          <w:rFonts w:ascii="Times New Roman" w:hAnsi="Times New Roman" w:cs="Times New Roman"/>
          <w:sz w:val="24"/>
          <w:szCs w:val="24"/>
        </w:rPr>
        <w:t xml:space="preserve">, polariza a </w:t>
      </w:r>
      <w:proofErr w:type="spellStart"/>
      <w:r w:rsidRPr="00E90D09">
        <w:rPr>
          <w:rFonts w:ascii="Times New Roman" w:hAnsi="Times New Roman" w:cs="Times New Roman"/>
          <w:sz w:val="24"/>
          <w:szCs w:val="24"/>
        </w:rPr>
        <w:t>desigualdade</w:t>
      </w:r>
      <w:proofErr w:type="spellEnd"/>
      <w:r w:rsidRPr="00E90D09">
        <w:rPr>
          <w:rFonts w:ascii="Times New Roman" w:hAnsi="Times New Roman" w:cs="Times New Roman"/>
          <w:sz w:val="24"/>
          <w:szCs w:val="24"/>
        </w:rPr>
        <w:t xml:space="preserve"> social pela </w:t>
      </w:r>
      <w:proofErr w:type="spellStart"/>
      <w:r w:rsidRPr="00E90D09">
        <w:rPr>
          <w:rFonts w:ascii="Times New Roman" w:hAnsi="Times New Roman" w:cs="Times New Roman"/>
          <w:sz w:val="24"/>
          <w:szCs w:val="24"/>
        </w:rPr>
        <w:t>concentração</w:t>
      </w:r>
      <w:proofErr w:type="spellEnd"/>
      <w:r w:rsidRPr="00E90D09">
        <w:rPr>
          <w:rFonts w:ascii="Times New Roman" w:hAnsi="Times New Roman" w:cs="Times New Roman"/>
          <w:sz w:val="24"/>
          <w:szCs w:val="24"/>
        </w:rPr>
        <w:t xml:space="preserve"> da riqueza, </w:t>
      </w:r>
      <w:proofErr w:type="spellStart"/>
      <w:r w:rsidRPr="00E90D09">
        <w:rPr>
          <w:rFonts w:ascii="Times New Roman" w:hAnsi="Times New Roman" w:cs="Times New Roman"/>
          <w:sz w:val="24"/>
          <w:szCs w:val="24"/>
        </w:rPr>
        <w:t>portanto</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são</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necessários</w:t>
      </w:r>
      <w:proofErr w:type="spellEnd"/>
      <w:r w:rsidRPr="00E90D09">
        <w:rPr>
          <w:rFonts w:ascii="Times New Roman" w:hAnsi="Times New Roman" w:cs="Times New Roman"/>
          <w:sz w:val="24"/>
          <w:szCs w:val="24"/>
        </w:rPr>
        <w:t xml:space="preserve"> modelos alternativos. Entre </w:t>
      </w:r>
      <w:proofErr w:type="spellStart"/>
      <w:r w:rsidRPr="00E90D09">
        <w:rPr>
          <w:rFonts w:ascii="Times New Roman" w:hAnsi="Times New Roman" w:cs="Times New Roman"/>
          <w:sz w:val="24"/>
          <w:szCs w:val="24"/>
        </w:rPr>
        <w:t>outras</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razões</w:t>
      </w:r>
      <w:proofErr w:type="spellEnd"/>
      <w:r w:rsidRPr="00E90D09">
        <w:rPr>
          <w:rFonts w:ascii="Times New Roman" w:hAnsi="Times New Roman" w:cs="Times New Roman"/>
          <w:sz w:val="24"/>
          <w:szCs w:val="24"/>
        </w:rPr>
        <w:t xml:space="preserve"> que </w:t>
      </w:r>
      <w:proofErr w:type="spellStart"/>
      <w:r w:rsidRPr="00E90D09">
        <w:rPr>
          <w:rFonts w:ascii="Times New Roman" w:hAnsi="Times New Roman" w:cs="Times New Roman"/>
          <w:sz w:val="24"/>
          <w:szCs w:val="24"/>
        </w:rPr>
        <w:t>limitam</w:t>
      </w:r>
      <w:proofErr w:type="spellEnd"/>
      <w:r w:rsidRPr="00E90D09">
        <w:rPr>
          <w:rFonts w:ascii="Times New Roman" w:hAnsi="Times New Roman" w:cs="Times New Roman"/>
          <w:sz w:val="24"/>
          <w:szCs w:val="24"/>
        </w:rPr>
        <w:t xml:space="preserve"> o </w:t>
      </w:r>
      <w:proofErr w:type="spellStart"/>
      <w:r w:rsidRPr="00E90D09">
        <w:rPr>
          <w:rFonts w:ascii="Times New Roman" w:hAnsi="Times New Roman" w:cs="Times New Roman"/>
          <w:sz w:val="24"/>
          <w:szCs w:val="24"/>
        </w:rPr>
        <w:t>desenvolvimento</w:t>
      </w:r>
      <w:proofErr w:type="spellEnd"/>
      <w:r w:rsidRPr="00E90D09">
        <w:rPr>
          <w:rFonts w:ascii="Times New Roman" w:hAnsi="Times New Roman" w:cs="Times New Roman"/>
          <w:sz w:val="24"/>
          <w:szCs w:val="24"/>
        </w:rPr>
        <w:t xml:space="preserve"> agrícola regional, </w:t>
      </w:r>
      <w:proofErr w:type="spellStart"/>
      <w:r w:rsidRPr="00E90D09">
        <w:rPr>
          <w:rFonts w:ascii="Times New Roman" w:hAnsi="Times New Roman" w:cs="Times New Roman"/>
          <w:sz w:val="24"/>
          <w:szCs w:val="24"/>
        </w:rPr>
        <w:t>além</w:t>
      </w:r>
      <w:proofErr w:type="spellEnd"/>
      <w:r w:rsidRPr="00E90D09">
        <w:rPr>
          <w:rFonts w:ascii="Times New Roman" w:hAnsi="Times New Roman" w:cs="Times New Roman"/>
          <w:sz w:val="24"/>
          <w:szCs w:val="24"/>
        </w:rPr>
        <w:t xml:space="preserve"> da </w:t>
      </w:r>
      <w:proofErr w:type="spellStart"/>
      <w:r w:rsidRPr="00E90D09">
        <w:rPr>
          <w:rFonts w:ascii="Times New Roman" w:hAnsi="Times New Roman" w:cs="Times New Roman"/>
          <w:sz w:val="24"/>
          <w:szCs w:val="24"/>
        </w:rPr>
        <w:t>ausência</w:t>
      </w:r>
      <w:proofErr w:type="spellEnd"/>
      <w:r w:rsidRPr="00E90D09">
        <w:rPr>
          <w:rFonts w:ascii="Times New Roman" w:hAnsi="Times New Roman" w:cs="Times New Roman"/>
          <w:sz w:val="24"/>
          <w:szCs w:val="24"/>
        </w:rPr>
        <w:t xml:space="preserve"> de </w:t>
      </w:r>
      <w:proofErr w:type="spellStart"/>
      <w:r w:rsidRPr="00E90D09">
        <w:rPr>
          <w:rFonts w:ascii="Times New Roman" w:hAnsi="Times New Roman" w:cs="Times New Roman"/>
          <w:sz w:val="24"/>
          <w:szCs w:val="24"/>
        </w:rPr>
        <w:t>planejamento</w:t>
      </w:r>
      <w:proofErr w:type="spellEnd"/>
      <w:r w:rsidRPr="00E90D09">
        <w:rPr>
          <w:rFonts w:ascii="Times New Roman" w:hAnsi="Times New Roman" w:cs="Times New Roman"/>
          <w:sz w:val="24"/>
          <w:szCs w:val="24"/>
        </w:rPr>
        <w:t xml:space="preserve"> estratégico, está a falta de </w:t>
      </w:r>
      <w:proofErr w:type="spellStart"/>
      <w:r w:rsidRPr="00E90D09">
        <w:rPr>
          <w:rFonts w:ascii="Times New Roman" w:hAnsi="Times New Roman" w:cs="Times New Roman"/>
          <w:sz w:val="24"/>
          <w:szCs w:val="24"/>
        </w:rPr>
        <w:t>uma</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abordagem</w:t>
      </w:r>
      <w:proofErr w:type="spellEnd"/>
      <w:r w:rsidRPr="00E90D09">
        <w:rPr>
          <w:rFonts w:ascii="Times New Roman" w:hAnsi="Times New Roman" w:cs="Times New Roman"/>
          <w:sz w:val="24"/>
          <w:szCs w:val="24"/>
        </w:rPr>
        <w:t xml:space="preserve"> de </w:t>
      </w:r>
      <w:proofErr w:type="spellStart"/>
      <w:r w:rsidRPr="00E90D09">
        <w:rPr>
          <w:rFonts w:ascii="Times New Roman" w:hAnsi="Times New Roman" w:cs="Times New Roman"/>
          <w:sz w:val="24"/>
          <w:szCs w:val="24"/>
        </w:rPr>
        <w:t>sustentabilidade</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Portanto</w:t>
      </w:r>
      <w:proofErr w:type="spellEnd"/>
      <w:r w:rsidRPr="00E90D09">
        <w:rPr>
          <w:rFonts w:ascii="Times New Roman" w:hAnsi="Times New Roman" w:cs="Times New Roman"/>
          <w:sz w:val="24"/>
          <w:szCs w:val="24"/>
        </w:rPr>
        <w:t xml:space="preserve">, esta pesquisa </w:t>
      </w:r>
      <w:proofErr w:type="spellStart"/>
      <w:r w:rsidRPr="00E90D09">
        <w:rPr>
          <w:rFonts w:ascii="Times New Roman" w:hAnsi="Times New Roman" w:cs="Times New Roman"/>
          <w:sz w:val="24"/>
          <w:szCs w:val="24"/>
        </w:rPr>
        <w:t>tem</w:t>
      </w:r>
      <w:proofErr w:type="spellEnd"/>
      <w:r w:rsidRPr="00E90D09">
        <w:rPr>
          <w:rFonts w:ascii="Times New Roman" w:hAnsi="Times New Roman" w:cs="Times New Roman"/>
          <w:sz w:val="24"/>
          <w:szCs w:val="24"/>
        </w:rPr>
        <w:t xml:space="preserve"> como objetivo principal </w:t>
      </w:r>
      <w:proofErr w:type="spellStart"/>
      <w:r w:rsidRPr="00E90D09">
        <w:rPr>
          <w:rFonts w:ascii="Times New Roman" w:hAnsi="Times New Roman" w:cs="Times New Roman"/>
          <w:sz w:val="24"/>
          <w:szCs w:val="24"/>
        </w:rPr>
        <w:t>propor</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um</w:t>
      </w:r>
      <w:proofErr w:type="spellEnd"/>
      <w:r w:rsidRPr="00E90D09">
        <w:rPr>
          <w:rFonts w:ascii="Times New Roman" w:hAnsi="Times New Roman" w:cs="Times New Roman"/>
          <w:sz w:val="24"/>
          <w:szCs w:val="24"/>
        </w:rPr>
        <w:t xml:space="preserve"> modelo de </w:t>
      </w:r>
      <w:proofErr w:type="spellStart"/>
      <w:r w:rsidRPr="00E90D09">
        <w:rPr>
          <w:rFonts w:ascii="Times New Roman" w:hAnsi="Times New Roman" w:cs="Times New Roman"/>
          <w:sz w:val="24"/>
          <w:szCs w:val="24"/>
        </w:rPr>
        <w:t>planejamento</w:t>
      </w:r>
      <w:proofErr w:type="spellEnd"/>
      <w:r w:rsidRPr="00E90D09">
        <w:rPr>
          <w:rFonts w:ascii="Times New Roman" w:hAnsi="Times New Roman" w:cs="Times New Roman"/>
          <w:sz w:val="24"/>
          <w:szCs w:val="24"/>
        </w:rPr>
        <w:t xml:space="preserve"> estratégico </w:t>
      </w:r>
      <w:proofErr w:type="spellStart"/>
      <w:r w:rsidRPr="00E90D09">
        <w:rPr>
          <w:rFonts w:ascii="Times New Roman" w:hAnsi="Times New Roman" w:cs="Times New Roman"/>
          <w:sz w:val="24"/>
          <w:szCs w:val="24"/>
        </w:rPr>
        <w:t>com</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uma</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abordagem</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sustentável</w:t>
      </w:r>
      <w:proofErr w:type="spellEnd"/>
      <w:r w:rsidRPr="00E90D09">
        <w:rPr>
          <w:rFonts w:ascii="Times New Roman" w:hAnsi="Times New Roman" w:cs="Times New Roman"/>
          <w:sz w:val="24"/>
          <w:szCs w:val="24"/>
        </w:rPr>
        <w:t xml:space="preserve"> para o vale agrícola Autlán, El Grullo e El Limón, no estado de Jalisco.</w:t>
      </w:r>
    </w:p>
    <w:p w14:paraId="3AB6433D" w14:textId="77777777" w:rsidR="00971D35" w:rsidRPr="00E90D09" w:rsidRDefault="00971D35" w:rsidP="00971D35">
      <w:pPr>
        <w:spacing w:after="0" w:line="360" w:lineRule="auto"/>
        <w:jc w:val="both"/>
        <w:rPr>
          <w:rFonts w:ascii="Times New Roman" w:hAnsi="Times New Roman" w:cs="Times New Roman"/>
          <w:sz w:val="24"/>
          <w:szCs w:val="24"/>
        </w:rPr>
      </w:pPr>
      <w:r w:rsidRPr="001D14F0">
        <w:rPr>
          <w:rFonts w:ascii="Times New Roman" w:hAnsi="Times New Roman" w:cs="Times New Roman"/>
          <w:sz w:val="24"/>
          <w:szCs w:val="24"/>
        </w:rPr>
        <w:t xml:space="preserve">Este </w:t>
      </w:r>
      <w:proofErr w:type="spellStart"/>
      <w:r w:rsidRPr="001D14F0">
        <w:rPr>
          <w:rFonts w:ascii="Times New Roman" w:hAnsi="Times New Roman" w:cs="Times New Roman"/>
          <w:sz w:val="24"/>
          <w:szCs w:val="24"/>
        </w:rPr>
        <w:t>trabalho</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incluiu</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três</w:t>
      </w:r>
      <w:proofErr w:type="spellEnd"/>
      <w:r w:rsidRPr="001D14F0">
        <w:rPr>
          <w:rFonts w:ascii="Times New Roman" w:hAnsi="Times New Roman" w:cs="Times New Roman"/>
          <w:sz w:val="24"/>
          <w:szCs w:val="24"/>
        </w:rPr>
        <w:t xml:space="preserve"> etapas. </w:t>
      </w:r>
      <w:proofErr w:type="spellStart"/>
      <w:r w:rsidRPr="001D14F0">
        <w:rPr>
          <w:rFonts w:ascii="Times New Roman" w:hAnsi="Times New Roman" w:cs="Times New Roman"/>
          <w:sz w:val="24"/>
          <w:szCs w:val="24"/>
        </w:rPr>
        <w:t>Na</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primeira</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elaborou</w:t>
      </w:r>
      <w:proofErr w:type="spellEnd"/>
      <w:r w:rsidRPr="001D14F0">
        <w:rPr>
          <w:rFonts w:ascii="Times New Roman" w:hAnsi="Times New Roman" w:cs="Times New Roman"/>
          <w:sz w:val="24"/>
          <w:szCs w:val="24"/>
        </w:rPr>
        <w:t xml:space="preserve">-se o modelo teórico de </w:t>
      </w:r>
      <w:proofErr w:type="spellStart"/>
      <w:r w:rsidRPr="001D14F0">
        <w:rPr>
          <w:rFonts w:ascii="Times New Roman" w:hAnsi="Times New Roman" w:cs="Times New Roman"/>
          <w:sz w:val="24"/>
          <w:szCs w:val="24"/>
        </w:rPr>
        <w:t>planejamento</w:t>
      </w:r>
      <w:proofErr w:type="spellEnd"/>
      <w:r w:rsidRPr="001D14F0">
        <w:rPr>
          <w:rFonts w:ascii="Times New Roman" w:hAnsi="Times New Roman" w:cs="Times New Roman"/>
          <w:sz w:val="24"/>
          <w:szCs w:val="24"/>
        </w:rPr>
        <w:t xml:space="preserve"> estratégico, </w:t>
      </w:r>
      <w:proofErr w:type="spellStart"/>
      <w:r w:rsidRPr="001D14F0">
        <w:rPr>
          <w:rFonts w:ascii="Times New Roman" w:hAnsi="Times New Roman" w:cs="Times New Roman"/>
          <w:sz w:val="24"/>
          <w:szCs w:val="24"/>
        </w:rPr>
        <w:t>produto</w:t>
      </w:r>
      <w:proofErr w:type="spellEnd"/>
      <w:r w:rsidRPr="001D14F0">
        <w:rPr>
          <w:rFonts w:ascii="Times New Roman" w:hAnsi="Times New Roman" w:cs="Times New Roman"/>
          <w:sz w:val="24"/>
          <w:szCs w:val="24"/>
        </w:rPr>
        <w:t xml:space="preserve"> de </w:t>
      </w:r>
      <w:proofErr w:type="spellStart"/>
      <w:r w:rsidRPr="001D14F0">
        <w:rPr>
          <w:rFonts w:ascii="Times New Roman" w:hAnsi="Times New Roman" w:cs="Times New Roman"/>
          <w:sz w:val="24"/>
          <w:szCs w:val="24"/>
        </w:rPr>
        <w:t>um</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processo</w:t>
      </w:r>
      <w:proofErr w:type="spellEnd"/>
      <w:r w:rsidRPr="001D14F0">
        <w:rPr>
          <w:rFonts w:ascii="Times New Roman" w:hAnsi="Times New Roman" w:cs="Times New Roman"/>
          <w:sz w:val="24"/>
          <w:szCs w:val="24"/>
        </w:rPr>
        <w:t xml:space="preserve"> de </w:t>
      </w:r>
      <w:proofErr w:type="spellStart"/>
      <w:r w:rsidRPr="001D14F0">
        <w:rPr>
          <w:rFonts w:ascii="Times New Roman" w:hAnsi="Times New Roman" w:cs="Times New Roman"/>
          <w:sz w:val="24"/>
          <w:szCs w:val="24"/>
        </w:rPr>
        <w:t>revisão</w:t>
      </w:r>
      <w:proofErr w:type="spellEnd"/>
      <w:r w:rsidRPr="001D14F0">
        <w:rPr>
          <w:rFonts w:ascii="Times New Roman" w:hAnsi="Times New Roman" w:cs="Times New Roman"/>
          <w:sz w:val="24"/>
          <w:szCs w:val="24"/>
        </w:rPr>
        <w:t xml:space="preserve"> de </w:t>
      </w:r>
      <w:proofErr w:type="spellStart"/>
      <w:r w:rsidRPr="001D14F0">
        <w:rPr>
          <w:rFonts w:ascii="Times New Roman" w:hAnsi="Times New Roman" w:cs="Times New Roman"/>
          <w:sz w:val="24"/>
          <w:szCs w:val="24"/>
        </w:rPr>
        <w:t>várias</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fontes</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literárias</w:t>
      </w:r>
      <w:proofErr w:type="spellEnd"/>
      <w:r w:rsidRPr="001D14F0">
        <w:rPr>
          <w:rFonts w:ascii="Times New Roman" w:hAnsi="Times New Roman" w:cs="Times New Roman"/>
          <w:sz w:val="24"/>
          <w:szCs w:val="24"/>
        </w:rPr>
        <w:t xml:space="preserve"> e da </w:t>
      </w:r>
      <w:proofErr w:type="spellStart"/>
      <w:r w:rsidRPr="001D14F0">
        <w:rPr>
          <w:rFonts w:ascii="Times New Roman" w:hAnsi="Times New Roman" w:cs="Times New Roman"/>
          <w:sz w:val="24"/>
          <w:szCs w:val="24"/>
        </w:rPr>
        <w:t>elaboração</w:t>
      </w:r>
      <w:proofErr w:type="spellEnd"/>
      <w:r w:rsidRPr="001D14F0">
        <w:rPr>
          <w:rFonts w:ascii="Times New Roman" w:hAnsi="Times New Roman" w:cs="Times New Roman"/>
          <w:sz w:val="24"/>
          <w:szCs w:val="24"/>
        </w:rPr>
        <w:t xml:space="preserve"> de </w:t>
      </w:r>
      <w:proofErr w:type="spellStart"/>
      <w:r w:rsidRPr="001D14F0">
        <w:rPr>
          <w:rFonts w:ascii="Times New Roman" w:hAnsi="Times New Roman" w:cs="Times New Roman"/>
          <w:sz w:val="24"/>
          <w:szCs w:val="24"/>
        </w:rPr>
        <w:t>um</w:t>
      </w:r>
      <w:proofErr w:type="spellEnd"/>
      <w:r w:rsidRPr="001D14F0">
        <w:rPr>
          <w:rFonts w:ascii="Times New Roman" w:hAnsi="Times New Roman" w:cs="Times New Roman"/>
          <w:sz w:val="24"/>
          <w:szCs w:val="24"/>
        </w:rPr>
        <w:t xml:space="preserve"> referencial teórico </w:t>
      </w:r>
      <w:proofErr w:type="spellStart"/>
      <w:r w:rsidRPr="001D14F0">
        <w:rPr>
          <w:rFonts w:ascii="Times New Roman" w:hAnsi="Times New Roman" w:cs="Times New Roman"/>
          <w:sz w:val="24"/>
          <w:szCs w:val="24"/>
        </w:rPr>
        <w:t>conceitual</w:t>
      </w:r>
      <w:proofErr w:type="spellEnd"/>
      <w:r w:rsidRPr="001D14F0">
        <w:rPr>
          <w:rFonts w:ascii="Times New Roman" w:hAnsi="Times New Roman" w:cs="Times New Roman"/>
          <w:sz w:val="24"/>
          <w:szCs w:val="24"/>
        </w:rPr>
        <w:t xml:space="preserve">. A segunda etapa </w:t>
      </w:r>
      <w:proofErr w:type="spellStart"/>
      <w:r w:rsidRPr="001D14F0">
        <w:rPr>
          <w:rFonts w:ascii="Times New Roman" w:hAnsi="Times New Roman" w:cs="Times New Roman"/>
          <w:sz w:val="24"/>
          <w:szCs w:val="24"/>
        </w:rPr>
        <w:t>consistiu</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na</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comparação</w:t>
      </w:r>
      <w:proofErr w:type="spellEnd"/>
      <w:r w:rsidRPr="001D14F0">
        <w:rPr>
          <w:rFonts w:ascii="Times New Roman" w:hAnsi="Times New Roman" w:cs="Times New Roman"/>
          <w:sz w:val="24"/>
          <w:szCs w:val="24"/>
        </w:rPr>
        <w:t xml:space="preserve"> do modelo </w:t>
      </w:r>
      <w:r w:rsidRPr="001D14F0">
        <w:rPr>
          <w:rFonts w:ascii="Times New Roman" w:hAnsi="Times New Roman" w:cs="Times New Roman"/>
          <w:sz w:val="24"/>
          <w:szCs w:val="24"/>
        </w:rPr>
        <w:lastRenderedPageBreak/>
        <w:t xml:space="preserve">teórico </w:t>
      </w:r>
      <w:proofErr w:type="spellStart"/>
      <w:r w:rsidRPr="001D14F0">
        <w:rPr>
          <w:rFonts w:ascii="Times New Roman" w:hAnsi="Times New Roman" w:cs="Times New Roman"/>
          <w:sz w:val="24"/>
          <w:szCs w:val="24"/>
        </w:rPr>
        <w:t>com</w:t>
      </w:r>
      <w:proofErr w:type="spellEnd"/>
      <w:r w:rsidRPr="001D14F0">
        <w:rPr>
          <w:rFonts w:ascii="Times New Roman" w:hAnsi="Times New Roman" w:cs="Times New Roman"/>
          <w:sz w:val="24"/>
          <w:szCs w:val="24"/>
        </w:rPr>
        <w:t xml:space="preserve"> a </w:t>
      </w:r>
      <w:proofErr w:type="spellStart"/>
      <w:r w:rsidRPr="001D14F0">
        <w:rPr>
          <w:rFonts w:ascii="Times New Roman" w:hAnsi="Times New Roman" w:cs="Times New Roman"/>
          <w:sz w:val="24"/>
          <w:szCs w:val="24"/>
        </w:rPr>
        <w:t>realidade</w:t>
      </w:r>
      <w:proofErr w:type="spellEnd"/>
      <w:r w:rsidRPr="001D14F0">
        <w:rPr>
          <w:rFonts w:ascii="Times New Roman" w:hAnsi="Times New Roman" w:cs="Times New Roman"/>
          <w:sz w:val="24"/>
          <w:szCs w:val="24"/>
        </w:rPr>
        <w:t xml:space="preserve">, para contrastar a </w:t>
      </w:r>
      <w:proofErr w:type="spellStart"/>
      <w:r w:rsidRPr="001D14F0">
        <w:rPr>
          <w:rFonts w:ascii="Times New Roman" w:hAnsi="Times New Roman" w:cs="Times New Roman"/>
          <w:sz w:val="24"/>
          <w:szCs w:val="24"/>
        </w:rPr>
        <w:t>existência</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ou</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ausência</w:t>
      </w:r>
      <w:proofErr w:type="spellEnd"/>
      <w:r w:rsidRPr="001D14F0">
        <w:rPr>
          <w:rFonts w:ascii="Times New Roman" w:hAnsi="Times New Roman" w:cs="Times New Roman"/>
          <w:sz w:val="24"/>
          <w:szCs w:val="24"/>
        </w:rPr>
        <w:t xml:space="preserve"> dos elementos </w:t>
      </w:r>
      <w:proofErr w:type="spellStart"/>
      <w:r w:rsidRPr="001D14F0">
        <w:rPr>
          <w:rFonts w:ascii="Times New Roman" w:hAnsi="Times New Roman" w:cs="Times New Roman"/>
          <w:sz w:val="24"/>
          <w:szCs w:val="24"/>
        </w:rPr>
        <w:t>daquele</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com</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respeito</w:t>
      </w:r>
      <w:proofErr w:type="spellEnd"/>
      <w:r w:rsidRPr="001D14F0">
        <w:rPr>
          <w:rFonts w:ascii="Times New Roman" w:hAnsi="Times New Roman" w:cs="Times New Roman"/>
          <w:sz w:val="24"/>
          <w:szCs w:val="24"/>
        </w:rPr>
        <w:t xml:space="preserve"> a ele. </w:t>
      </w:r>
      <w:r w:rsidRPr="00E90D09">
        <w:rPr>
          <w:rFonts w:ascii="Times New Roman" w:hAnsi="Times New Roman" w:cs="Times New Roman"/>
          <w:sz w:val="24"/>
          <w:szCs w:val="24"/>
        </w:rPr>
        <w:t xml:space="preserve">E finalmente, o </w:t>
      </w:r>
      <w:proofErr w:type="spellStart"/>
      <w:r w:rsidRPr="00E90D09">
        <w:rPr>
          <w:rFonts w:ascii="Times New Roman" w:hAnsi="Times New Roman" w:cs="Times New Roman"/>
          <w:sz w:val="24"/>
          <w:szCs w:val="24"/>
        </w:rPr>
        <w:t>terceiro</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estágio</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foi</w:t>
      </w:r>
      <w:proofErr w:type="spellEnd"/>
      <w:r w:rsidRPr="00E90D09">
        <w:rPr>
          <w:rFonts w:ascii="Times New Roman" w:hAnsi="Times New Roman" w:cs="Times New Roman"/>
          <w:sz w:val="24"/>
          <w:szCs w:val="24"/>
        </w:rPr>
        <w:t xml:space="preserve"> centrado </w:t>
      </w:r>
      <w:proofErr w:type="spellStart"/>
      <w:r w:rsidRPr="00E90D09">
        <w:rPr>
          <w:rFonts w:ascii="Times New Roman" w:hAnsi="Times New Roman" w:cs="Times New Roman"/>
          <w:sz w:val="24"/>
          <w:szCs w:val="24"/>
        </w:rPr>
        <w:t>na</w:t>
      </w:r>
      <w:proofErr w:type="spellEnd"/>
      <w:r w:rsidRPr="00E90D09">
        <w:rPr>
          <w:rFonts w:ascii="Times New Roman" w:hAnsi="Times New Roman" w:cs="Times New Roman"/>
          <w:sz w:val="24"/>
          <w:szCs w:val="24"/>
        </w:rPr>
        <w:t xml:space="preserve"> </w:t>
      </w:r>
      <w:proofErr w:type="spellStart"/>
      <w:r w:rsidRPr="00E90D09">
        <w:rPr>
          <w:rFonts w:ascii="Times New Roman" w:hAnsi="Times New Roman" w:cs="Times New Roman"/>
          <w:sz w:val="24"/>
          <w:szCs w:val="24"/>
        </w:rPr>
        <w:t>proposta</w:t>
      </w:r>
      <w:proofErr w:type="spellEnd"/>
      <w:r w:rsidRPr="00E90D09">
        <w:rPr>
          <w:rFonts w:ascii="Times New Roman" w:hAnsi="Times New Roman" w:cs="Times New Roman"/>
          <w:sz w:val="24"/>
          <w:szCs w:val="24"/>
        </w:rPr>
        <w:t xml:space="preserve"> de </w:t>
      </w:r>
      <w:proofErr w:type="spellStart"/>
      <w:r w:rsidRPr="00E90D09">
        <w:rPr>
          <w:rFonts w:ascii="Times New Roman" w:hAnsi="Times New Roman" w:cs="Times New Roman"/>
          <w:sz w:val="24"/>
          <w:szCs w:val="24"/>
        </w:rPr>
        <w:t>um</w:t>
      </w:r>
      <w:proofErr w:type="spellEnd"/>
      <w:r w:rsidRPr="00E90D09">
        <w:rPr>
          <w:rFonts w:ascii="Times New Roman" w:hAnsi="Times New Roman" w:cs="Times New Roman"/>
          <w:sz w:val="24"/>
          <w:szCs w:val="24"/>
        </w:rPr>
        <w:t xml:space="preserve"> plano </w:t>
      </w:r>
      <w:proofErr w:type="spellStart"/>
      <w:r w:rsidRPr="00E90D09">
        <w:rPr>
          <w:rFonts w:ascii="Times New Roman" w:hAnsi="Times New Roman" w:cs="Times New Roman"/>
          <w:sz w:val="24"/>
          <w:szCs w:val="24"/>
        </w:rPr>
        <w:t>diretor</w:t>
      </w:r>
      <w:proofErr w:type="spellEnd"/>
      <w:r w:rsidRPr="00E90D09">
        <w:rPr>
          <w:rFonts w:ascii="Times New Roman" w:hAnsi="Times New Roman" w:cs="Times New Roman"/>
          <w:sz w:val="24"/>
          <w:szCs w:val="24"/>
        </w:rPr>
        <w:t>.</w:t>
      </w:r>
    </w:p>
    <w:p w14:paraId="7D3E57EB" w14:textId="77777777" w:rsidR="00971D35" w:rsidRPr="001D14F0" w:rsidRDefault="00971D35" w:rsidP="00971D35">
      <w:pPr>
        <w:spacing w:after="0" w:line="360" w:lineRule="auto"/>
        <w:jc w:val="both"/>
        <w:rPr>
          <w:rFonts w:ascii="Times New Roman" w:hAnsi="Times New Roman" w:cs="Times New Roman"/>
          <w:sz w:val="24"/>
          <w:szCs w:val="24"/>
        </w:rPr>
      </w:pPr>
      <w:r w:rsidRPr="001D14F0">
        <w:rPr>
          <w:rFonts w:ascii="Times New Roman" w:hAnsi="Times New Roman" w:cs="Times New Roman"/>
          <w:sz w:val="24"/>
          <w:szCs w:val="24"/>
        </w:rPr>
        <w:t xml:space="preserve">Os resultados </w:t>
      </w:r>
      <w:proofErr w:type="spellStart"/>
      <w:r w:rsidRPr="001D14F0">
        <w:rPr>
          <w:rFonts w:ascii="Times New Roman" w:hAnsi="Times New Roman" w:cs="Times New Roman"/>
          <w:sz w:val="24"/>
          <w:szCs w:val="24"/>
        </w:rPr>
        <w:t>mostram</w:t>
      </w:r>
      <w:proofErr w:type="spellEnd"/>
      <w:r w:rsidRPr="001D14F0">
        <w:rPr>
          <w:rFonts w:ascii="Times New Roman" w:hAnsi="Times New Roman" w:cs="Times New Roman"/>
          <w:sz w:val="24"/>
          <w:szCs w:val="24"/>
        </w:rPr>
        <w:t xml:space="preserve"> que </w:t>
      </w:r>
      <w:proofErr w:type="spellStart"/>
      <w:r w:rsidRPr="001D14F0">
        <w:rPr>
          <w:rFonts w:ascii="Times New Roman" w:hAnsi="Times New Roman" w:cs="Times New Roman"/>
          <w:sz w:val="24"/>
          <w:szCs w:val="24"/>
        </w:rPr>
        <w:t>neste</w:t>
      </w:r>
      <w:proofErr w:type="spellEnd"/>
      <w:r w:rsidRPr="001D14F0">
        <w:rPr>
          <w:rFonts w:ascii="Times New Roman" w:hAnsi="Times New Roman" w:cs="Times New Roman"/>
          <w:sz w:val="24"/>
          <w:szCs w:val="24"/>
        </w:rPr>
        <w:t xml:space="preserve"> vale </w:t>
      </w:r>
      <w:proofErr w:type="spellStart"/>
      <w:r w:rsidRPr="001D14F0">
        <w:rPr>
          <w:rFonts w:ascii="Times New Roman" w:hAnsi="Times New Roman" w:cs="Times New Roman"/>
          <w:sz w:val="24"/>
          <w:szCs w:val="24"/>
        </w:rPr>
        <w:t>são</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desenvolvidas</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atividades</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não</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alinhadas</w:t>
      </w:r>
      <w:proofErr w:type="spellEnd"/>
      <w:r w:rsidRPr="001D14F0">
        <w:rPr>
          <w:rFonts w:ascii="Times New Roman" w:hAnsi="Times New Roman" w:cs="Times New Roman"/>
          <w:sz w:val="24"/>
          <w:szCs w:val="24"/>
        </w:rPr>
        <w:t xml:space="preserve"> a </w:t>
      </w:r>
      <w:proofErr w:type="spellStart"/>
      <w:r w:rsidRPr="001D14F0">
        <w:rPr>
          <w:rFonts w:ascii="Times New Roman" w:hAnsi="Times New Roman" w:cs="Times New Roman"/>
          <w:sz w:val="24"/>
          <w:szCs w:val="24"/>
        </w:rPr>
        <w:t>um</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planejamento</w:t>
      </w:r>
      <w:proofErr w:type="spellEnd"/>
      <w:r w:rsidRPr="001D14F0">
        <w:rPr>
          <w:rFonts w:ascii="Times New Roman" w:hAnsi="Times New Roman" w:cs="Times New Roman"/>
          <w:sz w:val="24"/>
          <w:szCs w:val="24"/>
        </w:rPr>
        <w:t xml:space="preserve"> integral e que </w:t>
      </w:r>
      <w:proofErr w:type="spellStart"/>
      <w:r w:rsidRPr="001D14F0">
        <w:rPr>
          <w:rFonts w:ascii="Times New Roman" w:hAnsi="Times New Roman" w:cs="Times New Roman"/>
          <w:sz w:val="24"/>
          <w:szCs w:val="24"/>
        </w:rPr>
        <w:t>isso</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além</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disso</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não</w:t>
      </w:r>
      <w:proofErr w:type="spellEnd"/>
      <w:r w:rsidRPr="001D14F0">
        <w:rPr>
          <w:rFonts w:ascii="Times New Roman" w:hAnsi="Times New Roman" w:cs="Times New Roman"/>
          <w:sz w:val="24"/>
          <w:szCs w:val="24"/>
        </w:rPr>
        <w:t xml:space="preserve"> é estratégico </w:t>
      </w:r>
      <w:proofErr w:type="spellStart"/>
      <w:r w:rsidRPr="001D14F0">
        <w:rPr>
          <w:rFonts w:ascii="Times New Roman" w:hAnsi="Times New Roman" w:cs="Times New Roman"/>
          <w:sz w:val="24"/>
          <w:szCs w:val="24"/>
        </w:rPr>
        <w:t>nem</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tem</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um</w:t>
      </w:r>
      <w:proofErr w:type="spellEnd"/>
      <w:r w:rsidRPr="001D14F0">
        <w:rPr>
          <w:rFonts w:ascii="Times New Roman" w:hAnsi="Times New Roman" w:cs="Times New Roman"/>
          <w:sz w:val="24"/>
          <w:szCs w:val="24"/>
        </w:rPr>
        <w:t xml:space="preserve"> foco de </w:t>
      </w:r>
      <w:proofErr w:type="spellStart"/>
      <w:r w:rsidRPr="001D14F0">
        <w:rPr>
          <w:rFonts w:ascii="Times New Roman" w:hAnsi="Times New Roman" w:cs="Times New Roman"/>
          <w:sz w:val="24"/>
          <w:szCs w:val="24"/>
        </w:rPr>
        <w:t>sustentabilidade</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Além</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disso</w:t>
      </w:r>
      <w:proofErr w:type="spellEnd"/>
      <w:r w:rsidRPr="001D14F0">
        <w:rPr>
          <w:rFonts w:ascii="Times New Roman" w:hAnsi="Times New Roman" w:cs="Times New Roman"/>
          <w:sz w:val="24"/>
          <w:szCs w:val="24"/>
        </w:rPr>
        <w:t xml:space="preserve">, considerando as </w:t>
      </w:r>
      <w:proofErr w:type="spellStart"/>
      <w:r w:rsidRPr="001D14F0">
        <w:rPr>
          <w:rFonts w:ascii="Times New Roman" w:hAnsi="Times New Roman" w:cs="Times New Roman"/>
          <w:sz w:val="24"/>
          <w:szCs w:val="24"/>
        </w:rPr>
        <w:t>informações</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coletadas</w:t>
      </w:r>
      <w:proofErr w:type="spellEnd"/>
      <w:r w:rsidRPr="001D14F0">
        <w:rPr>
          <w:rFonts w:ascii="Times New Roman" w:hAnsi="Times New Roman" w:cs="Times New Roman"/>
          <w:sz w:val="24"/>
          <w:szCs w:val="24"/>
        </w:rPr>
        <w:t xml:space="preserve"> e </w:t>
      </w:r>
      <w:proofErr w:type="spellStart"/>
      <w:r w:rsidRPr="001D14F0">
        <w:rPr>
          <w:rFonts w:ascii="Times New Roman" w:hAnsi="Times New Roman" w:cs="Times New Roman"/>
          <w:sz w:val="24"/>
          <w:szCs w:val="24"/>
        </w:rPr>
        <w:t>com</w:t>
      </w:r>
      <w:proofErr w:type="spellEnd"/>
      <w:r w:rsidRPr="001D14F0">
        <w:rPr>
          <w:rFonts w:ascii="Times New Roman" w:hAnsi="Times New Roman" w:cs="Times New Roman"/>
          <w:sz w:val="24"/>
          <w:szCs w:val="24"/>
        </w:rPr>
        <w:t xml:space="preserve"> a </w:t>
      </w:r>
      <w:proofErr w:type="spellStart"/>
      <w:r w:rsidRPr="001D14F0">
        <w:rPr>
          <w:rFonts w:ascii="Times New Roman" w:hAnsi="Times New Roman" w:cs="Times New Roman"/>
          <w:sz w:val="24"/>
          <w:szCs w:val="24"/>
        </w:rPr>
        <w:t>definição</w:t>
      </w:r>
      <w:proofErr w:type="spellEnd"/>
      <w:r w:rsidRPr="001D14F0">
        <w:rPr>
          <w:rFonts w:ascii="Times New Roman" w:hAnsi="Times New Roman" w:cs="Times New Roman"/>
          <w:sz w:val="24"/>
          <w:szCs w:val="24"/>
        </w:rPr>
        <w:t xml:space="preserve"> dos elementos do modelo de </w:t>
      </w:r>
      <w:proofErr w:type="spellStart"/>
      <w:r w:rsidRPr="001D14F0">
        <w:rPr>
          <w:rFonts w:ascii="Times New Roman" w:hAnsi="Times New Roman" w:cs="Times New Roman"/>
          <w:sz w:val="24"/>
          <w:szCs w:val="24"/>
        </w:rPr>
        <w:t>planejamento</w:t>
      </w:r>
      <w:proofErr w:type="spellEnd"/>
      <w:r w:rsidRPr="001D14F0">
        <w:rPr>
          <w:rFonts w:ascii="Times New Roman" w:hAnsi="Times New Roman" w:cs="Times New Roman"/>
          <w:sz w:val="24"/>
          <w:szCs w:val="24"/>
        </w:rPr>
        <w:t xml:space="preserve"> estratégico, </w:t>
      </w:r>
      <w:proofErr w:type="spellStart"/>
      <w:r w:rsidRPr="001D14F0">
        <w:rPr>
          <w:rFonts w:ascii="Times New Roman" w:hAnsi="Times New Roman" w:cs="Times New Roman"/>
          <w:sz w:val="24"/>
          <w:szCs w:val="24"/>
        </w:rPr>
        <w:t>elaborou</w:t>
      </w:r>
      <w:proofErr w:type="spellEnd"/>
      <w:r w:rsidRPr="001D14F0">
        <w:rPr>
          <w:rFonts w:ascii="Times New Roman" w:hAnsi="Times New Roman" w:cs="Times New Roman"/>
          <w:sz w:val="24"/>
          <w:szCs w:val="24"/>
        </w:rPr>
        <w:t xml:space="preserve">-se </w:t>
      </w:r>
      <w:proofErr w:type="spellStart"/>
      <w:r w:rsidRPr="001D14F0">
        <w:rPr>
          <w:rFonts w:ascii="Times New Roman" w:hAnsi="Times New Roman" w:cs="Times New Roman"/>
          <w:sz w:val="24"/>
          <w:szCs w:val="24"/>
        </w:rPr>
        <w:t>um</w:t>
      </w:r>
      <w:proofErr w:type="spellEnd"/>
      <w:r w:rsidRPr="001D14F0">
        <w:rPr>
          <w:rFonts w:ascii="Times New Roman" w:hAnsi="Times New Roman" w:cs="Times New Roman"/>
          <w:sz w:val="24"/>
          <w:szCs w:val="24"/>
        </w:rPr>
        <w:t xml:space="preserve"> plano de </w:t>
      </w:r>
      <w:proofErr w:type="spellStart"/>
      <w:r w:rsidRPr="001D14F0">
        <w:rPr>
          <w:rFonts w:ascii="Times New Roman" w:hAnsi="Times New Roman" w:cs="Times New Roman"/>
          <w:sz w:val="24"/>
          <w:szCs w:val="24"/>
        </w:rPr>
        <w:t>desenvolvimento</w:t>
      </w:r>
      <w:proofErr w:type="spellEnd"/>
      <w:r w:rsidRPr="001D14F0">
        <w:rPr>
          <w:rFonts w:ascii="Times New Roman" w:hAnsi="Times New Roman" w:cs="Times New Roman"/>
          <w:sz w:val="24"/>
          <w:szCs w:val="24"/>
        </w:rPr>
        <w:t xml:space="preserve"> para </w:t>
      </w:r>
      <w:proofErr w:type="spellStart"/>
      <w:r w:rsidRPr="001D14F0">
        <w:rPr>
          <w:rFonts w:ascii="Times New Roman" w:hAnsi="Times New Roman" w:cs="Times New Roman"/>
          <w:sz w:val="24"/>
          <w:szCs w:val="24"/>
        </w:rPr>
        <w:t>essa</w:t>
      </w:r>
      <w:proofErr w:type="spellEnd"/>
      <w:r w:rsidRPr="001D14F0">
        <w:rPr>
          <w:rFonts w:ascii="Times New Roman" w:hAnsi="Times New Roman" w:cs="Times New Roman"/>
          <w:sz w:val="24"/>
          <w:szCs w:val="24"/>
        </w:rPr>
        <w:t xml:space="preserve"> área geográfica, a partir de </w:t>
      </w:r>
      <w:proofErr w:type="spellStart"/>
      <w:r w:rsidRPr="001D14F0">
        <w:rPr>
          <w:rFonts w:ascii="Times New Roman" w:hAnsi="Times New Roman" w:cs="Times New Roman"/>
          <w:sz w:val="24"/>
          <w:szCs w:val="24"/>
        </w:rPr>
        <w:t>seu</w:t>
      </w:r>
      <w:proofErr w:type="spellEnd"/>
      <w:r w:rsidRPr="001D14F0">
        <w:rPr>
          <w:rFonts w:ascii="Times New Roman" w:hAnsi="Times New Roman" w:cs="Times New Roman"/>
          <w:sz w:val="24"/>
          <w:szCs w:val="24"/>
        </w:rPr>
        <w:t xml:space="preserve"> principal problema: a </w:t>
      </w:r>
      <w:proofErr w:type="spellStart"/>
      <w:r w:rsidRPr="001D14F0">
        <w:rPr>
          <w:rFonts w:ascii="Times New Roman" w:hAnsi="Times New Roman" w:cs="Times New Roman"/>
          <w:sz w:val="24"/>
          <w:szCs w:val="24"/>
        </w:rPr>
        <w:t>ausência</w:t>
      </w:r>
      <w:proofErr w:type="spellEnd"/>
      <w:r w:rsidRPr="001D14F0">
        <w:rPr>
          <w:rFonts w:ascii="Times New Roman" w:hAnsi="Times New Roman" w:cs="Times New Roman"/>
          <w:sz w:val="24"/>
          <w:szCs w:val="24"/>
        </w:rPr>
        <w:t xml:space="preserve"> de </w:t>
      </w:r>
      <w:proofErr w:type="spellStart"/>
      <w:r w:rsidRPr="001D14F0">
        <w:rPr>
          <w:rFonts w:ascii="Times New Roman" w:hAnsi="Times New Roman" w:cs="Times New Roman"/>
          <w:sz w:val="24"/>
          <w:szCs w:val="24"/>
        </w:rPr>
        <w:t>um</w:t>
      </w:r>
      <w:proofErr w:type="spellEnd"/>
      <w:r w:rsidRPr="001D14F0">
        <w:rPr>
          <w:rFonts w:ascii="Times New Roman" w:hAnsi="Times New Roman" w:cs="Times New Roman"/>
          <w:sz w:val="24"/>
          <w:szCs w:val="24"/>
        </w:rPr>
        <w:t xml:space="preserve"> único </w:t>
      </w:r>
      <w:proofErr w:type="spellStart"/>
      <w:r w:rsidRPr="001D14F0">
        <w:rPr>
          <w:rFonts w:ascii="Times New Roman" w:hAnsi="Times New Roman" w:cs="Times New Roman"/>
          <w:sz w:val="24"/>
          <w:szCs w:val="24"/>
        </w:rPr>
        <w:t>projeto</w:t>
      </w:r>
      <w:proofErr w:type="spellEnd"/>
      <w:r w:rsidRPr="001D14F0">
        <w:rPr>
          <w:rFonts w:ascii="Times New Roman" w:hAnsi="Times New Roman" w:cs="Times New Roman"/>
          <w:sz w:val="24"/>
          <w:szCs w:val="24"/>
        </w:rPr>
        <w:t xml:space="preserve"> de </w:t>
      </w:r>
      <w:proofErr w:type="spellStart"/>
      <w:r w:rsidRPr="001D14F0">
        <w:rPr>
          <w:rFonts w:ascii="Times New Roman" w:hAnsi="Times New Roman" w:cs="Times New Roman"/>
          <w:sz w:val="24"/>
          <w:szCs w:val="24"/>
        </w:rPr>
        <w:t>desenvolvimento</w:t>
      </w:r>
      <w:proofErr w:type="spellEnd"/>
      <w:r w:rsidRPr="001D14F0">
        <w:rPr>
          <w:rFonts w:ascii="Times New Roman" w:hAnsi="Times New Roman" w:cs="Times New Roman"/>
          <w:sz w:val="24"/>
          <w:szCs w:val="24"/>
        </w:rPr>
        <w:t xml:space="preserve"> regional e considerando </w:t>
      </w:r>
      <w:proofErr w:type="spellStart"/>
      <w:r w:rsidRPr="001D14F0">
        <w:rPr>
          <w:rFonts w:ascii="Times New Roman" w:hAnsi="Times New Roman" w:cs="Times New Roman"/>
          <w:sz w:val="24"/>
          <w:szCs w:val="24"/>
        </w:rPr>
        <w:t>outros</w:t>
      </w:r>
      <w:proofErr w:type="spellEnd"/>
      <w:r w:rsidRPr="001D14F0">
        <w:rPr>
          <w:rFonts w:ascii="Times New Roman" w:hAnsi="Times New Roman" w:cs="Times New Roman"/>
          <w:sz w:val="24"/>
          <w:szCs w:val="24"/>
        </w:rPr>
        <w:t xml:space="preserve"> elementos, como a falta de </w:t>
      </w:r>
      <w:proofErr w:type="spellStart"/>
      <w:r w:rsidRPr="001D14F0">
        <w:rPr>
          <w:rFonts w:ascii="Times New Roman" w:hAnsi="Times New Roman" w:cs="Times New Roman"/>
          <w:sz w:val="24"/>
          <w:szCs w:val="24"/>
        </w:rPr>
        <w:t>organização</w:t>
      </w:r>
      <w:proofErr w:type="spellEnd"/>
      <w:r w:rsidRPr="001D14F0">
        <w:rPr>
          <w:rFonts w:ascii="Times New Roman" w:hAnsi="Times New Roman" w:cs="Times New Roman"/>
          <w:sz w:val="24"/>
          <w:szCs w:val="24"/>
        </w:rPr>
        <w:t xml:space="preserve">, a </w:t>
      </w:r>
      <w:proofErr w:type="spellStart"/>
      <w:r w:rsidRPr="001D14F0">
        <w:rPr>
          <w:rFonts w:ascii="Times New Roman" w:hAnsi="Times New Roman" w:cs="Times New Roman"/>
          <w:sz w:val="24"/>
          <w:szCs w:val="24"/>
        </w:rPr>
        <w:t>diversificação</w:t>
      </w:r>
      <w:proofErr w:type="spellEnd"/>
      <w:r w:rsidRPr="001D14F0">
        <w:rPr>
          <w:rFonts w:ascii="Times New Roman" w:hAnsi="Times New Roman" w:cs="Times New Roman"/>
          <w:sz w:val="24"/>
          <w:szCs w:val="24"/>
        </w:rPr>
        <w:t xml:space="preserve"> de cultivos, </w:t>
      </w:r>
      <w:proofErr w:type="spellStart"/>
      <w:r w:rsidRPr="001D14F0">
        <w:rPr>
          <w:rFonts w:ascii="Times New Roman" w:hAnsi="Times New Roman" w:cs="Times New Roman"/>
          <w:sz w:val="24"/>
          <w:szCs w:val="24"/>
        </w:rPr>
        <w:t>uma</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confiança</w:t>
      </w:r>
      <w:proofErr w:type="spellEnd"/>
      <w:r w:rsidRPr="001D14F0">
        <w:rPr>
          <w:rFonts w:ascii="Times New Roman" w:hAnsi="Times New Roman" w:cs="Times New Roman"/>
          <w:sz w:val="24"/>
          <w:szCs w:val="24"/>
        </w:rPr>
        <w:t xml:space="preserve"> e </w:t>
      </w:r>
      <w:proofErr w:type="spellStart"/>
      <w:r w:rsidRPr="001D14F0">
        <w:rPr>
          <w:rFonts w:ascii="Times New Roman" w:hAnsi="Times New Roman" w:cs="Times New Roman"/>
          <w:sz w:val="24"/>
          <w:szCs w:val="24"/>
        </w:rPr>
        <w:t>uma</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agência</w:t>
      </w:r>
      <w:proofErr w:type="spellEnd"/>
      <w:r w:rsidRPr="001D14F0">
        <w:rPr>
          <w:rFonts w:ascii="Times New Roman" w:hAnsi="Times New Roman" w:cs="Times New Roman"/>
          <w:sz w:val="24"/>
          <w:szCs w:val="24"/>
        </w:rPr>
        <w:t xml:space="preserve"> de </w:t>
      </w:r>
      <w:proofErr w:type="spellStart"/>
      <w:r w:rsidRPr="001D14F0">
        <w:rPr>
          <w:rFonts w:ascii="Times New Roman" w:hAnsi="Times New Roman" w:cs="Times New Roman"/>
          <w:sz w:val="24"/>
          <w:szCs w:val="24"/>
        </w:rPr>
        <w:t>desenvolvimento</w:t>
      </w:r>
      <w:proofErr w:type="spellEnd"/>
      <w:r w:rsidRPr="001D14F0">
        <w:rPr>
          <w:rFonts w:ascii="Times New Roman" w:hAnsi="Times New Roman" w:cs="Times New Roman"/>
          <w:sz w:val="24"/>
          <w:szCs w:val="24"/>
        </w:rPr>
        <w:t xml:space="preserve"> regional para o </w:t>
      </w:r>
      <w:proofErr w:type="spellStart"/>
      <w:r w:rsidRPr="001D14F0">
        <w:rPr>
          <w:rFonts w:ascii="Times New Roman" w:hAnsi="Times New Roman" w:cs="Times New Roman"/>
          <w:sz w:val="24"/>
          <w:szCs w:val="24"/>
        </w:rPr>
        <w:t>desenvolvimento</w:t>
      </w:r>
      <w:proofErr w:type="spellEnd"/>
      <w:r w:rsidRPr="001D14F0">
        <w:rPr>
          <w:rFonts w:ascii="Times New Roman" w:hAnsi="Times New Roman" w:cs="Times New Roman"/>
          <w:sz w:val="24"/>
          <w:szCs w:val="24"/>
        </w:rPr>
        <w:t xml:space="preserve"> de </w:t>
      </w:r>
      <w:proofErr w:type="spellStart"/>
      <w:r w:rsidRPr="001D14F0">
        <w:rPr>
          <w:rFonts w:ascii="Times New Roman" w:hAnsi="Times New Roman" w:cs="Times New Roman"/>
          <w:sz w:val="24"/>
          <w:szCs w:val="24"/>
        </w:rPr>
        <w:t>projetos</w:t>
      </w:r>
      <w:proofErr w:type="spellEnd"/>
      <w:r w:rsidRPr="001D14F0">
        <w:rPr>
          <w:rFonts w:ascii="Times New Roman" w:hAnsi="Times New Roman" w:cs="Times New Roman"/>
          <w:sz w:val="24"/>
          <w:szCs w:val="24"/>
        </w:rPr>
        <w:t xml:space="preserve"> </w:t>
      </w:r>
      <w:proofErr w:type="spellStart"/>
      <w:r w:rsidRPr="001D14F0">
        <w:rPr>
          <w:rFonts w:ascii="Times New Roman" w:hAnsi="Times New Roman" w:cs="Times New Roman"/>
          <w:sz w:val="24"/>
          <w:szCs w:val="24"/>
        </w:rPr>
        <w:t>produtivos</w:t>
      </w:r>
      <w:proofErr w:type="spellEnd"/>
      <w:r w:rsidRPr="001D14F0">
        <w:rPr>
          <w:rFonts w:ascii="Times New Roman" w:hAnsi="Times New Roman" w:cs="Times New Roman"/>
          <w:sz w:val="24"/>
          <w:szCs w:val="24"/>
        </w:rPr>
        <w:t xml:space="preserve"> e mercadológicos.</w:t>
      </w:r>
    </w:p>
    <w:p w14:paraId="5375BD31" w14:textId="3B14D7D2" w:rsidR="00971D35" w:rsidRPr="00E90D09" w:rsidRDefault="00971D35" w:rsidP="00971D35">
      <w:pPr>
        <w:spacing w:after="0" w:line="360" w:lineRule="auto"/>
        <w:jc w:val="both"/>
        <w:rPr>
          <w:rFonts w:ascii="Times New Roman" w:hAnsi="Times New Roman" w:cs="Times New Roman"/>
          <w:sz w:val="24"/>
          <w:szCs w:val="24"/>
        </w:rPr>
      </w:pPr>
      <w:proofErr w:type="spellStart"/>
      <w:r w:rsidRPr="00E90D09">
        <w:rPr>
          <w:rFonts w:ascii="Arial" w:hAnsi="Arial" w:cs="Arial"/>
          <w:b/>
          <w:bCs/>
        </w:rPr>
        <w:t>Palavras</w:t>
      </w:r>
      <w:proofErr w:type="spellEnd"/>
      <w:r w:rsidRPr="00E90D09">
        <w:rPr>
          <w:rFonts w:ascii="Arial" w:hAnsi="Arial" w:cs="Arial"/>
          <w:b/>
          <w:bCs/>
        </w:rPr>
        <w:t xml:space="preserve">-chave: </w:t>
      </w:r>
      <w:proofErr w:type="spellStart"/>
      <w:r w:rsidRPr="00E90D09">
        <w:rPr>
          <w:rFonts w:ascii="Times New Roman" w:hAnsi="Times New Roman" w:cs="Times New Roman"/>
          <w:sz w:val="24"/>
          <w:szCs w:val="24"/>
        </w:rPr>
        <w:t>desenvolvimento</w:t>
      </w:r>
      <w:proofErr w:type="spellEnd"/>
      <w:r w:rsidRPr="00E90D09">
        <w:rPr>
          <w:rFonts w:ascii="Times New Roman" w:hAnsi="Times New Roman" w:cs="Times New Roman"/>
          <w:sz w:val="24"/>
          <w:szCs w:val="24"/>
        </w:rPr>
        <w:t xml:space="preserve"> agrícola, </w:t>
      </w:r>
      <w:proofErr w:type="spellStart"/>
      <w:r w:rsidRPr="00E90D09">
        <w:rPr>
          <w:rFonts w:ascii="Times New Roman" w:hAnsi="Times New Roman" w:cs="Times New Roman"/>
          <w:sz w:val="24"/>
          <w:szCs w:val="24"/>
        </w:rPr>
        <w:t>abordagem</w:t>
      </w:r>
      <w:proofErr w:type="spellEnd"/>
      <w:r w:rsidRPr="00E90D09">
        <w:rPr>
          <w:rFonts w:ascii="Times New Roman" w:hAnsi="Times New Roman" w:cs="Times New Roman"/>
          <w:sz w:val="24"/>
          <w:szCs w:val="24"/>
        </w:rPr>
        <w:t xml:space="preserve"> de </w:t>
      </w:r>
      <w:proofErr w:type="spellStart"/>
      <w:r w:rsidRPr="00E90D09">
        <w:rPr>
          <w:rFonts w:ascii="Times New Roman" w:hAnsi="Times New Roman" w:cs="Times New Roman"/>
          <w:sz w:val="24"/>
          <w:szCs w:val="24"/>
        </w:rPr>
        <w:t>sustentabilidade</w:t>
      </w:r>
      <w:proofErr w:type="spellEnd"/>
      <w:r w:rsidRPr="00E90D09">
        <w:rPr>
          <w:rFonts w:ascii="Times New Roman" w:hAnsi="Times New Roman" w:cs="Times New Roman"/>
          <w:sz w:val="24"/>
          <w:szCs w:val="24"/>
        </w:rPr>
        <w:t xml:space="preserve">, modelo, </w:t>
      </w:r>
      <w:proofErr w:type="spellStart"/>
      <w:r w:rsidRPr="00E90D09">
        <w:rPr>
          <w:rFonts w:ascii="Times New Roman" w:hAnsi="Times New Roman" w:cs="Times New Roman"/>
          <w:sz w:val="24"/>
          <w:szCs w:val="24"/>
        </w:rPr>
        <w:t>planejamento</w:t>
      </w:r>
      <w:proofErr w:type="spellEnd"/>
      <w:r w:rsidRPr="00E90D09">
        <w:rPr>
          <w:rFonts w:ascii="Times New Roman" w:hAnsi="Times New Roman" w:cs="Times New Roman"/>
          <w:sz w:val="24"/>
          <w:szCs w:val="24"/>
        </w:rPr>
        <w:t xml:space="preserve"> estratégico, vale Autlán-El Grullo.</w:t>
      </w:r>
    </w:p>
    <w:p w14:paraId="29A86E7A" w14:textId="3DA31A55" w:rsidR="00971D35" w:rsidRPr="00E90D09" w:rsidRDefault="00971D35" w:rsidP="00971D35">
      <w:pPr>
        <w:spacing w:after="0" w:line="360" w:lineRule="auto"/>
        <w:jc w:val="both"/>
        <w:rPr>
          <w:rFonts w:ascii="Arial" w:hAnsi="Arial" w:cs="Arial"/>
          <w:b/>
          <w:bCs/>
        </w:rPr>
      </w:pPr>
    </w:p>
    <w:p w14:paraId="4D4EE29E" w14:textId="132517F8" w:rsidR="00971D35" w:rsidRPr="00971D35" w:rsidRDefault="00971D35" w:rsidP="00971D35">
      <w:pPr>
        <w:shd w:val="clear" w:color="auto" w:fill="FFFFFF"/>
        <w:spacing w:before="100" w:beforeAutospacing="1" w:line="360" w:lineRule="auto"/>
        <w:jc w:val="both"/>
        <w:rPr>
          <w:rFonts w:ascii="Times New Roman" w:hAnsi="Times New Roman" w:cs="Times New Roman"/>
          <w:sz w:val="24"/>
        </w:rPr>
      </w:pPr>
      <w:r w:rsidRPr="00971D35">
        <w:rPr>
          <w:rFonts w:ascii="Times New Roman" w:hAnsi="Times New Roman" w:cs="Times New Roman"/>
          <w:b/>
          <w:sz w:val="24"/>
        </w:rPr>
        <w:t>Fecha recepción:</w:t>
      </w:r>
      <w:r w:rsidRPr="00971D35">
        <w:rPr>
          <w:rFonts w:ascii="Times New Roman" w:hAnsi="Times New Roman" w:cs="Times New Roman"/>
          <w:sz w:val="24"/>
        </w:rPr>
        <w:t xml:space="preserve"> Noviembre 2017                                     </w:t>
      </w:r>
      <w:r w:rsidRPr="00971D35">
        <w:rPr>
          <w:rFonts w:ascii="Times New Roman" w:hAnsi="Times New Roman" w:cs="Times New Roman"/>
          <w:b/>
          <w:sz w:val="24"/>
        </w:rPr>
        <w:t>Fecha aceptación:</w:t>
      </w:r>
      <w:r w:rsidRPr="00971D35">
        <w:rPr>
          <w:rFonts w:ascii="Times New Roman" w:hAnsi="Times New Roman" w:cs="Times New Roman"/>
          <w:sz w:val="24"/>
        </w:rPr>
        <w:t xml:space="preserve"> Marzo 2018</w:t>
      </w:r>
      <w:r w:rsidRPr="00971D35">
        <w:rPr>
          <w:rFonts w:ascii="Times New Roman" w:hAnsi="Times New Roman" w:cs="Times New Roman"/>
          <w:color w:val="000000"/>
          <w:sz w:val="24"/>
        </w:rPr>
        <w:br/>
      </w:r>
      <w:r w:rsidR="00B05ADC">
        <w:rPr>
          <w:rFonts w:ascii="Times New Roman" w:hAnsi="Times New Roman" w:cs="Times New Roman"/>
          <w:sz w:val="24"/>
        </w:rPr>
        <w:pict w14:anchorId="3B8DE31F">
          <v:rect id="_x0000_i1025" style="width:446.5pt;height:1.5pt" o:hralign="center" o:hrstd="t" o:hr="t" fillcolor="#a0a0a0" stroked="f"/>
        </w:pict>
      </w:r>
    </w:p>
    <w:p w14:paraId="35360AD1" w14:textId="77777777" w:rsidR="00971D35" w:rsidRPr="001D14F0" w:rsidRDefault="00971D35" w:rsidP="00971D35">
      <w:pPr>
        <w:spacing w:after="0" w:line="360" w:lineRule="auto"/>
        <w:jc w:val="both"/>
        <w:rPr>
          <w:rFonts w:ascii="Arial" w:hAnsi="Arial" w:cs="Arial"/>
          <w:b/>
          <w:bCs/>
        </w:rPr>
      </w:pPr>
    </w:p>
    <w:p w14:paraId="2048F3FE" w14:textId="77777777" w:rsidR="004B0BA5" w:rsidRPr="001D14F0" w:rsidRDefault="004B0BA5" w:rsidP="00025F5E">
      <w:pPr>
        <w:spacing w:after="0" w:line="360" w:lineRule="auto"/>
        <w:rPr>
          <w:rFonts w:ascii="Times New Roman" w:hAnsi="Times New Roman" w:cs="Times New Roman"/>
          <w:b/>
          <w:sz w:val="24"/>
          <w:szCs w:val="24"/>
        </w:rPr>
      </w:pPr>
    </w:p>
    <w:p w14:paraId="2048F400" w14:textId="6065DD36" w:rsidR="00620699" w:rsidRPr="00971D35" w:rsidRDefault="00620699" w:rsidP="00025F5E">
      <w:pPr>
        <w:spacing w:after="0" w:line="360" w:lineRule="auto"/>
        <w:jc w:val="both"/>
        <w:rPr>
          <w:rFonts w:eastAsia="Times New Roman"/>
          <w:b/>
          <w:color w:val="000000"/>
          <w:sz w:val="28"/>
          <w:szCs w:val="28"/>
          <w:lang w:val="es-ES" w:eastAsia="es-ES"/>
        </w:rPr>
      </w:pPr>
      <w:r w:rsidRPr="00971D35">
        <w:rPr>
          <w:rFonts w:eastAsia="Times New Roman"/>
          <w:b/>
          <w:color w:val="000000"/>
          <w:sz w:val="28"/>
          <w:szCs w:val="28"/>
          <w:lang w:val="es-ES" w:eastAsia="es-ES"/>
        </w:rPr>
        <w:t>Introducción</w:t>
      </w:r>
    </w:p>
    <w:p w14:paraId="2048F402" w14:textId="60860816" w:rsidR="00620699" w:rsidRPr="00025F5E" w:rsidRDefault="00620699" w:rsidP="00025F5E">
      <w:pPr>
        <w:spacing w:after="0" w:line="360" w:lineRule="auto"/>
        <w:ind w:firstLine="708"/>
        <w:jc w:val="both"/>
        <w:rPr>
          <w:rFonts w:ascii="Times New Roman" w:hAnsi="Times New Roman" w:cs="Times New Roman"/>
          <w:sz w:val="24"/>
          <w:szCs w:val="24"/>
        </w:rPr>
      </w:pPr>
      <w:r w:rsidRPr="001151E6">
        <w:rPr>
          <w:rFonts w:ascii="Times New Roman" w:hAnsi="Times New Roman" w:cs="Times New Roman"/>
          <w:sz w:val="24"/>
          <w:szCs w:val="24"/>
        </w:rPr>
        <w:t>En el presente trabajo de investigación se hace un análisis de la planeación pública en México como instrumento para el desarrollo. La planeación en nuestro país</w:t>
      </w:r>
      <w:r w:rsidR="00497BFA">
        <w:rPr>
          <w:rFonts w:ascii="Times New Roman" w:hAnsi="Times New Roman" w:cs="Times New Roman"/>
          <w:sz w:val="24"/>
          <w:szCs w:val="24"/>
        </w:rPr>
        <w:t>,</w:t>
      </w:r>
      <w:r w:rsidRPr="001151E6">
        <w:rPr>
          <w:rFonts w:ascii="Times New Roman" w:hAnsi="Times New Roman" w:cs="Times New Roman"/>
          <w:sz w:val="24"/>
          <w:szCs w:val="24"/>
        </w:rPr>
        <w:t xml:space="preserve"> de acuerdo con la </w:t>
      </w:r>
      <w:r w:rsidRPr="00971D35">
        <w:rPr>
          <w:rFonts w:ascii="Times New Roman" w:hAnsi="Times New Roman" w:cs="Times New Roman"/>
          <w:i/>
          <w:sz w:val="24"/>
          <w:szCs w:val="24"/>
        </w:rPr>
        <w:t xml:space="preserve">Ley de Planeación Nacional </w:t>
      </w:r>
      <w:r w:rsidRPr="001151E6">
        <w:rPr>
          <w:rFonts w:ascii="Times New Roman" w:hAnsi="Times New Roman" w:cs="Times New Roman"/>
          <w:sz w:val="24"/>
          <w:szCs w:val="24"/>
        </w:rPr>
        <w:t>(</w:t>
      </w:r>
      <w:r w:rsidR="003F7F28" w:rsidRPr="00BB0147">
        <w:rPr>
          <w:rFonts w:ascii="Times New Roman" w:hAnsi="Times New Roman" w:cs="Times New Roman"/>
          <w:sz w:val="24"/>
          <w:szCs w:val="24"/>
        </w:rPr>
        <w:t>Congreso de la Unión</w:t>
      </w:r>
      <w:r w:rsidR="003F7F28">
        <w:rPr>
          <w:rFonts w:ascii="Times New Roman" w:hAnsi="Times New Roman" w:cs="Times New Roman"/>
          <w:sz w:val="24"/>
          <w:szCs w:val="24"/>
        </w:rPr>
        <w:t>,</w:t>
      </w:r>
      <w:r w:rsidR="003F7F28" w:rsidRPr="001151E6">
        <w:rPr>
          <w:rFonts w:ascii="Times New Roman" w:hAnsi="Times New Roman" w:cs="Times New Roman"/>
          <w:sz w:val="24"/>
          <w:szCs w:val="24"/>
        </w:rPr>
        <w:t xml:space="preserve"> </w:t>
      </w:r>
      <w:r w:rsidR="00A82AD3">
        <w:rPr>
          <w:rFonts w:ascii="Times New Roman" w:hAnsi="Times New Roman" w:cs="Times New Roman"/>
          <w:sz w:val="24"/>
          <w:szCs w:val="24"/>
        </w:rPr>
        <w:t>2003</w:t>
      </w:r>
      <w:r w:rsidRPr="001151E6">
        <w:rPr>
          <w:rFonts w:ascii="Times New Roman" w:hAnsi="Times New Roman" w:cs="Times New Roman"/>
          <w:sz w:val="24"/>
          <w:szCs w:val="24"/>
        </w:rPr>
        <w:t xml:space="preserve">), se define como </w:t>
      </w:r>
      <w:r>
        <w:rPr>
          <w:rFonts w:ascii="Times New Roman" w:hAnsi="Times New Roman" w:cs="Times New Roman"/>
          <w:sz w:val="24"/>
          <w:szCs w:val="24"/>
        </w:rPr>
        <w:t>“</w:t>
      </w:r>
      <w:r w:rsidRPr="001151E6">
        <w:rPr>
          <w:rFonts w:ascii="Times New Roman" w:hAnsi="Times New Roman" w:cs="Times New Roman"/>
          <w:sz w:val="24"/>
          <w:szCs w:val="24"/>
        </w:rPr>
        <w:t xml:space="preserve">la ordenación racional y sistemática de las acciones del </w:t>
      </w:r>
      <w:r w:rsidR="00787EA8">
        <w:rPr>
          <w:rFonts w:ascii="Times New Roman" w:hAnsi="Times New Roman" w:cs="Times New Roman"/>
          <w:sz w:val="24"/>
          <w:szCs w:val="24"/>
        </w:rPr>
        <w:t>G</w:t>
      </w:r>
      <w:r w:rsidR="00787EA8" w:rsidRPr="001151E6">
        <w:rPr>
          <w:rFonts w:ascii="Times New Roman" w:hAnsi="Times New Roman" w:cs="Times New Roman"/>
          <w:sz w:val="24"/>
          <w:szCs w:val="24"/>
        </w:rPr>
        <w:t xml:space="preserve">obierno </w:t>
      </w:r>
      <w:r w:rsidRPr="001151E6">
        <w:rPr>
          <w:rFonts w:ascii="Times New Roman" w:hAnsi="Times New Roman" w:cs="Times New Roman"/>
          <w:sz w:val="24"/>
          <w:szCs w:val="24"/>
        </w:rPr>
        <w:t>y la sociedad, para coadyuvar a mejorar la calidad de vida</w:t>
      </w:r>
      <w:r>
        <w:rPr>
          <w:rFonts w:ascii="Times New Roman" w:hAnsi="Times New Roman" w:cs="Times New Roman"/>
          <w:sz w:val="24"/>
          <w:szCs w:val="24"/>
        </w:rPr>
        <w:t>”</w:t>
      </w:r>
      <w:r w:rsidRPr="001151E6">
        <w:rPr>
          <w:rFonts w:ascii="Times New Roman" w:hAnsi="Times New Roman" w:cs="Times New Roman"/>
          <w:sz w:val="24"/>
          <w:szCs w:val="24"/>
        </w:rPr>
        <w:t>.</w:t>
      </w:r>
      <w:r w:rsidR="00932A09">
        <w:rPr>
          <w:rFonts w:ascii="Times New Roman" w:hAnsi="Times New Roman" w:cs="Times New Roman"/>
          <w:sz w:val="24"/>
          <w:szCs w:val="24"/>
        </w:rPr>
        <w:t xml:space="preserve"> Sin embargo, como es bien sabido, l</w:t>
      </w:r>
      <w:r w:rsidRPr="001151E6">
        <w:rPr>
          <w:rFonts w:ascii="Times New Roman" w:hAnsi="Times New Roman" w:cs="Times New Roman"/>
          <w:sz w:val="24"/>
          <w:szCs w:val="24"/>
        </w:rPr>
        <w:t xml:space="preserve">a planeación en las últimas tres décadas se </w:t>
      </w:r>
      <w:r w:rsidR="00932A09">
        <w:rPr>
          <w:rFonts w:ascii="Times New Roman" w:hAnsi="Times New Roman" w:cs="Times New Roman"/>
          <w:sz w:val="24"/>
          <w:szCs w:val="24"/>
        </w:rPr>
        <w:t>ha basado</w:t>
      </w:r>
      <w:r w:rsidR="00932A09" w:rsidRPr="001151E6">
        <w:rPr>
          <w:rFonts w:ascii="Times New Roman" w:hAnsi="Times New Roman" w:cs="Times New Roman"/>
          <w:sz w:val="24"/>
          <w:szCs w:val="24"/>
        </w:rPr>
        <w:t xml:space="preserve"> </w:t>
      </w:r>
      <w:r w:rsidRPr="001151E6">
        <w:rPr>
          <w:rFonts w:ascii="Times New Roman" w:hAnsi="Times New Roman" w:cs="Times New Roman"/>
          <w:sz w:val="24"/>
          <w:szCs w:val="24"/>
        </w:rPr>
        <w:t>en el modelo neoliberal o de libre mercado, el cual ha excluido a la gran mayoría de la población del bienestar social</w:t>
      </w:r>
      <w:r w:rsidR="00013E3A">
        <w:rPr>
          <w:rFonts w:ascii="Times New Roman" w:hAnsi="Times New Roman" w:cs="Times New Roman"/>
          <w:sz w:val="24"/>
          <w:szCs w:val="24"/>
        </w:rPr>
        <w:t xml:space="preserve"> y, contrario a la definición citada arriba, la ha conducido</w:t>
      </w:r>
      <w:r w:rsidRPr="001151E6">
        <w:rPr>
          <w:rFonts w:ascii="Times New Roman" w:hAnsi="Times New Roman" w:cs="Times New Roman"/>
          <w:sz w:val="24"/>
          <w:szCs w:val="24"/>
        </w:rPr>
        <w:t xml:space="preserve"> a la pobreza</w:t>
      </w:r>
      <w:r w:rsidR="00E46963">
        <w:rPr>
          <w:rFonts w:ascii="Times New Roman" w:hAnsi="Times New Roman" w:cs="Times New Roman"/>
          <w:sz w:val="24"/>
          <w:szCs w:val="24"/>
        </w:rPr>
        <w:t xml:space="preserve"> y</w:t>
      </w:r>
      <w:r w:rsidR="00E46963" w:rsidRPr="001151E6">
        <w:rPr>
          <w:rFonts w:ascii="Times New Roman" w:hAnsi="Times New Roman" w:cs="Times New Roman"/>
          <w:sz w:val="24"/>
          <w:szCs w:val="24"/>
        </w:rPr>
        <w:t xml:space="preserve"> </w:t>
      </w:r>
      <w:r w:rsidRPr="001151E6">
        <w:rPr>
          <w:rFonts w:ascii="Times New Roman" w:hAnsi="Times New Roman" w:cs="Times New Roman"/>
          <w:sz w:val="24"/>
          <w:szCs w:val="24"/>
        </w:rPr>
        <w:t>al desempleo</w:t>
      </w:r>
      <w:r w:rsidR="00E46963">
        <w:rPr>
          <w:rFonts w:ascii="Times New Roman" w:hAnsi="Times New Roman" w:cs="Times New Roman"/>
          <w:sz w:val="24"/>
          <w:szCs w:val="24"/>
        </w:rPr>
        <w:t xml:space="preserve">; y </w:t>
      </w:r>
      <w:r w:rsidR="004276CA">
        <w:rPr>
          <w:rFonts w:ascii="Times New Roman" w:hAnsi="Times New Roman" w:cs="Times New Roman"/>
          <w:sz w:val="24"/>
          <w:szCs w:val="24"/>
        </w:rPr>
        <w:t>a la economía nacional</w:t>
      </w:r>
      <w:r w:rsidR="00E46963" w:rsidRPr="001151E6">
        <w:rPr>
          <w:rFonts w:ascii="Times New Roman" w:hAnsi="Times New Roman" w:cs="Times New Roman"/>
          <w:sz w:val="24"/>
          <w:szCs w:val="24"/>
        </w:rPr>
        <w:t xml:space="preserve"> </w:t>
      </w:r>
      <w:r w:rsidR="0044741F">
        <w:rPr>
          <w:rFonts w:ascii="Times New Roman" w:hAnsi="Times New Roman" w:cs="Times New Roman"/>
          <w:sz w:val="24"/>
          <w:szCs w:val="24"/>
        </w:rPr>
        <w:t xml:space="preserve">a </w:t>
      </w:r>
      <w:r w:rsidRPr="001151E6">
        <w:rPr>
          <w:rFonts w:ascii="Times New Roman" w:hAnsi="Times New Roman" w:cs="Times New Roman"/>
          <w:sz w:val="24"/>
          <w:szCs w:val="24"/>
        </w:rPr>
        <w:t xml:space="preserve">un decremento del </w:t>
      </w:r>
      <w:r w:rsidR="0044741F">
        <w:rPr>
          <w:rFonts w:ascii="Times New Roman" w:hAnsi="Times New Roman" w:cs="Times New Roman"/>
          <w:sz w:val="24"/>
          <w:szCs w:val="24"/>
        </w:rPr>
        <w:t>p</w:t>
      </w:r>
      <w:r w:rsidR="0044741F" w:rsidRPr="001151E6">
        <w:rPr>
          <w:rFonts w:ascii="Times New Roman" w:hAnsi="Times New Roman" w:cs="Times New Roman"/>
          <w:sz w:val="24"/>
          <w:szCs w:val="24"/>
        </w:rPr>
        <w:t xml:space="preserve">roducto </w:t>
      </w:r>
      <w:r w:rsidR="0044741F">
        <w:rPr>
          <w:rFonts w:ascii="Times New Roman" w:hAnsi="Times New Roman" w:cs="Times New Roman"/>
          <w:sz w:val="24"/>
          <w:szCs w:val="24"/>
        </w:rPr>
        <w:t>i</w:t>
      </w:r>
      <w:r w:rsidR="0044741F" w:rsidRPr="001151E6">
        <w:rPr>
          <w:rFonts w:ascii="Times New Roman" w:hAnsi="Times New Roman" w:cs="Times New Roman"/>
          <w:sz w:val="24"/>
          <w:szCs w:val="24"/>
        </w:rPr>
        <w:t xml:space="preserve">nterno </w:t>
      </w:r>
      <w:r w:rsidR="0044741F">
        <w:rPr>
          <w:rFonts w:ascii="Times New Roman" w:hAnsi="Times New Roman" w:cs="Times New Roman"/>
          <w:sz w:val="24"/>
          <w:szCs w:val="24"/>
        </w:rPr>
        <w:t>b</w:t>
      </w:r>
      <w:r w:rsidR="0044741F" w:rsidRPr="001151E6">
        <w:rPr>
          <w:rFonts w:ascii="Times New Roman" w:hAnsi="Times New Roman" w:cs="Times New Roman"/>
          <w:sz w:val="24"/>
          <w:szCs w:val="24"/>
        </w:rPr>
        <w:t xml:space="preserve">ruto </w:t>
      </w:r>
      <w:r w:rsidRPr="001151E6">
        <w:rPr>
          <w:rFonts w:ascii="Times New Roman" w:hAnsi="Times New Roman" w:cs="Times New Roman"/>
          <w:sz w:val="24"/>
          <w:szCs w:val="24"/>
        </w:rPr>
        <w:t>(PIB)</w:t>
      </w:r>
      <w:r w:rsidR="00E46963">
        <w:rPr>
          <w:rFonts w:ascii="Times New Roman" w:hAnsi="Times New Roman" w:cs="Times New Roman"/>
          <w:sz w:val="24"/>
          <w:szCs w:val="24"/>
        </w:rPr>
        <w:t>,</w:t>
      </w:r>
      <w:r w:rsidRPr="001151E6">
        <w:rPr>
          <w:rFonts w:ascii="Times New Roman" w:hAnsi="Times New Roman" w:cs="Times New Roman"/>
          <w:sz w:val="24"/>
          <w:szCs w:val="24"/>
        </w:rPr>
        <w:t xml:space="preserve"> a una baja de la inversión fija bruta y</w:t>
      </w:r>
      <w:r w:rsidR="00642CEE">
        <w:rPr>
          <w:rFonts w:ascii="Times New Roman" w:hAnsi="Times New Roman" w:cs="Times New Roman"/>
          <w:sz w:val="24"/>
          <w:szCs w:val="24"/>
        </w:rPr>
        <w:t xml:space="preserve"> a una</w:t>
      </w:r>
      <w:r w:rsidRPr="001151E6">
        <w:rPr>
          <w:rFonts w:ascii="Times New Roman" w:hAnsi="Times New Roman" w:cs="Times New Roman"/>
          <w:sz w:val="24"/>
          <w:szCs w:val="24"/>
        </w:rPr>
        <w:t xml:space="preserve"> p</w:t>
      </w:r>
      <w:r w:rsidR="00642CEE">
        <w:rPr>
          <w:rFonts w:ascii="Times New Roman" w:hAnsi="Times New Roman" w:cs="Times New Roman"/>
          <w:sz w:val="24"/>
          <w:szCs w:val="24"/>
        </w:rPr>
        <w:t>é</w:t>
      </w:r>
      <w:r w:rsidRPr="001151E6">
        <w:rPr>
          <w:rFonts w:ascii="Times New Roman" w:hAnsi="Times New Roman" w:cs="Times New Roman"/>
          <w:sz w:val="24"/>
          <w:szCs w:val="24"/>
        </w:rPr>
        <w:t xml:space="preserve">rdida de los salarios mínimos en su poder adquisitivo. </w:t>
      </w:r>
    </w:p>
    <w:p w14:paraId="2048F404" w14:textId="399562AA" w:rsidR="00620699" w:rsidRDefault="00620699" w:rsidP="00025F5E">
      <w:pPr>
        <w:pStyle w:val="Default"/>
        <w:spacing w:line="360" w:lineRule="auto"/>
        <w:ind w:firstLine="708"/>
        <w:jc w:val="both"/>
      </w:pPr>
      <w:r w:rsidRPr="00B70719">
        <w:lastRenderedPageBreak/>
        <w:t xml:space="preserve">Calva (2001) señala que lo anterior se debe a que el </w:t>
      </w:r>
      <w:r w:rsidR="00787EA8">
        <w:t>G</w:t>
      </w:r>
      <w:r w:rsidR="00787EA8" w:rsidRPr="00B70719">
        <w:t xml:space="preserve">obierno </w:t>
      </w:r>
      <w:r w:rsidRPr="00B70719">
        <w:t xml:space="preserve">ha dejado de participar como rector y de manera activa y responsable en los planes y programas del desarrollo económico y del bienestar social. A tal grado que se considera a la planeación como un proceso anárquico y sin sentido (Barcelata, 2008). </w:t>
      </w:r>
      <w:r w:rsidR="00373E02">
        <w:t>Por todo lo anterior, d</w:t>
      </w:r>
      <w:r w:rsidRPr="00012155">
        <w:t>e no hacer transformaciones, generando modelos alternativos endógenos, democráticos, autosuficientes, independientes como los que se promueven en el paradigma de la sustentabilidad</w:t>
      </w:r>
      <w:r w:rsidR="009A6BB0">
        <w:t>, el</w:t>
      </w:r>
      <w:r w:rsidR="009A6BB0" w:rsidRPr="00012155">
        <w:t xml:space="preserve"> modelo </w:t>
      </w:r>
      <w:r w:rsidR="009A6BB0">
        <w:t>del neoliberalismo</w:t>
      </w:r>
      <w:r w:rsidR="009A6BB0" w:rsidRPr="00012155">
        <w:t xml:space="preserve"> parece conducir al sistema social, económico y ambiental</w:t>
      </w:r>
      <w:r w:rsidR="009A6BB0">
        <w:t xml:space="preserve"> a un colapso</w:t>
      </w:r>
      <w:r w:rsidRPr="00012155">
        <w:t xml:space="preserve"> (</w:t>
      </w:r>
      <w:r w:rsidR="00033B19" w:rsidRPr="00012155">
        <w:t>Bernal, 2008; Riojas, 2008</w:t>
      </w:r>
      <w:r w:rsidR="00033B19">
        <w:t xml:space="preserve">, </w:t>
      </w:r>
      <w:r w:rsidR="00033B19" w:rsidRPr="00012155">
        <w:t>Calva, 2001</w:t>
      </w:r>
      <w:r w:rsidR="00033B19">
        <w:t xml:space="preserve">; </w:t>
      </w:r>
      <w:r w:rsidRPr="00012155">
        <w:t>Toledo, 1997).</w:t>
      </w:r>
    </w:p>
    <w:p w14:paraId="2048F406" w14:textId="733EFB04" w:rsidR="00620699" w:rsidRPr="00B70719" w:rsidRDefault="00620699" w:rsidP="00025F5E">
      <w:pPr>
        <w:pStyle w:val="Default"/>
        <w:spacing w:line="360" w:lineRule="auto"/>
        <w:ind w:firstLine="708"/>
        <w:jc w:val="both"/>
      </w:pPr>
      <w:r w:rsidRPr="00B70719">
        <w:t xml:space="preserve">Es importante señalar el éxito que México </w:t>
      </w:r>
      <w:r w:rsidR="0095480F">
        <w:t xml:space="preserve">presentó </w:t>
      </w:r>
      <w:r w:rsidRPr="00B70719">
        <w:t>con el modelo de sustitución de importaciones (1939</w:t>
      </w:r>
      <w:r w:rsidR="0095480F">
        <w:t>-</w:t>
      </w:r>
      <w:r w:rsidRPr="00B70719">
        <w:t>1970), el cual bas</w:t>
      </w:r>
      <w:r w:rsidR="0095480F">
        <w:t>ó</w:t>
      </w:r>
      <w:r w:rsidRPr="00B70719">
        <w:t xml:space="preserve"> su estrategia de desarrollo en una importante participación del Estado como promotor y guía del desarrollo económico</w:t>
      </w:r>
      <w:r w:rsidR="0016788C">
        <w:t>; f</w:t>
      </w:r>
      <w:r w:rsidR="0095480F" w:rsidRPr="00B70719">
        <w:t xml:space="preserve">ue </w:t>
      </w:r>
      <w:r w:rsidRPr="00B70719">
        <w:t>regulador del comercio exterior y de los mercados internos de bienes y servicios básicos, así como inversionista en áreas estratégicas y generador del bienestar social mediante leyes laborales y agrarias e instituciones sociales de educación, salud y servicios básicos. Durante su vigencia</w:t>
      </w:r>
      <w:r w:rsidR="0095480F">
        <w:t>,</w:t>
      </w:r>
      <w:r w:rsidRPr="00B70719">
        <w:t xml:space="preserve"> se tuvo una tasa de crecimiento promedio de 6.1</w:t>
      </w:r>
      <w:r w:rsidR="0095480F">
        <w:t xml:space="preserve"> </w:t>
      </w:r>
      <w:r w:rsidRPr="00B70719">
        <w:t xml:space="preserve">%, que se tradujo en mejores condiciones de vida para la gran mayoría de los mexicanos (Calva, 2001). </w:t>
      </w:r>
    </w:p>
    <w:p w14:paraId="2048F408" w14:textId="497E6A9D" w:rsidR="00620699" w:rsidRDefault="00620699" w:rsidP="00025F5E">
      <w:pPr>
        <w:spacing w:after="0" w:line="360" w:lineRule="auto"/>
        <w:ind w:firstLine="708"/>
        <w:jc w:val="both"/>
        <w:rPr>
          <w:rFonts w:ascii="Times New Roman" w:hAnsi="Times New Roman" w:cs="Times New Roman"/>
          <w:sz w:val="24"/>
          <w:szCs w:val="24"/>
        </w:rPr>
      </w:pPr>
      <w:r w:rsidRPr="00B70719">
        <w:rPr>
          <w:rFonts w:ascii="Times New Roman" w:hAnsi="Times New Roman" w:cs="Times New Roman"/>
          <w:sz w:val="24"/>
          <w:szCs w:val="24"/>
        </w:rPr>
        <w:t>La problemática antes mencionada evidencia la necesidad de que la sociedad civil participe y se involucre de manera activa en la realización de los planes y programas que atañen a la planeación</w:t>
      </w:r>
      <w:r w:rsidR="004703F9">
        <w:rPr>
          <w:rFonts w:ascii="Times New Roman" w:hAnsi="Times New Roman" w:cs="Times New Roman"/>
          <w:sz w:val="24"/>
          <w:szCs w:val="24"/>
        </w:rPr>
        <w:t>.</w:t>
      </w:r>
      <w:r w:rsidR="004703F9" w:rsidRPr="00B70719">
        <w:rPr>
          <w:rFonts w:ascii="Times New Roman" w:hAnsi="Times New Roman" w:cs="Times New Roman"/>
          <w:sz w:val="24"/>
          <w:szCs w:val="24"/>
        </w:rPr>
        <w:t xml:space="preserve"> </w:t>
      </w:r>
      <w:r w:rsidR="004703F9">
        <w:rPr>
          <w:rFonts w:ascii="Times New Roman" w:hAnsi="Times New Roman" w:cs="Times New Roman"/>
          <w:sz w:val="24"/>
          <w:szCs w:val="24"/>
        </w:rPr>
        <w:t>E</w:t>
      </w:r>
      <w:r w:rsidR="004703F9" w:rsidRPr="00B70719">
        <w:rPr>
          <w:rFonts w:ascii="Times New Roman" w:hAnsi="Times New Roman" w:cs="Times New Roman"/>
          <w:sz w:val="24"/>
          <w:szCs w:val="24"/>
        </w:rPr>
        <w:t xml:space="preserve">sto </w:t>
      </w:r>
      <w:r w:rsidRPr="00B70719">
        <w:rPr>
          <w:rFonts w:ascii="Times New Roman" w:hAnsi="Times New Roman" w:cs="Times New Roman"/>
          <w:sz w:val="24"/>
          <w:szCs w:val="24"/>
        </w:rPr>
        <w:t>permitirá construir una articulación que vaya desde lo local a lo regional, y de lo nacional a lo global</w:t>
      </w:r>
      <w:r w:rsidR="004703F9">
        <w:rPr>
          <w:rFonts w:ascii="Times New Roman" w:hAnsi="Times New Roman" w:cs="Times New Roman"/>
          <w:sz w:val="24"/>
          <w:szCs w:val="24"/>
        </w:rPr>
        <w:t xml:space="preserve">. </w:t>
      </w:r>
      <w:r w:rsidR="00DB4FA2">
        <w:rPr>
          <w:rFonts w:ascii="Times New Roman" w:hAnsi="Times New Roman" w:cs="Times New Roman"/>
          <w:sz w:val="24"/>
          <w:szCs w:val="24"/>
        </w:rPr>
        <w:t>Sin duda lo</w:t>
      </w:r>
      <w:r w:rsidR="004703F9">
        <w:rPr>
          <w:rFonts w:ascii="Times New Roman" w:hAnsi="Times New Roman" w:cs="Times New Roman"/>
          <w:sz w:val="24"/>
          <w:szCs w:val="24"/>
        </w:rPr>
        <w:t xml:space="preserve"> anterior</w:t>
      </w:r>
      <w:r w:rsidRPr="00B70719">
        <w:rPr>
          <w:rFonts w:ascii="Times New Roman" w:hAnsi="Times New Roman" w:cs="Times New Roman"/>
          <w:sz w:val="24"/>
          <w:szCs w:val="24"/>
        </w:rPr>
        <w:t xml:space="preserve"> es necesario no solamente para la interpretación de los procesos de desarrollo, sino también para identificar mecanismos efectivos que puedan llevar a un desarrollo real, integral y sustentable con bienestar a lo local. </w:t>
      </w:r>
    </w:p>
    <w:p w14:paraId="2048F409" w14:textId="7E7B8246" w:rsidR="002E048D" w:rsidRDefault="00620699" w:rsidP="00025F5E">
      <w:pPr>
        <w:spacing w:after="0" w:line="360" w:lineRule="auto"/>
        <w:ind w:firstLine="708"/>
        <w:jc w:val="both"/>
        <w:rPr>
          <w:b/>
          <w:bCs/>
          <w:i/>
        </w:rPr>
      </w:pPr>
      <w:r w:rsidRPr="001151E6">
        <w:rPr>
          <w:rFonts w:ascii="Times New Roman" w:hAnsi="Times New Roman" w:cs="Times New Roman"/>
          <w:sz w:val="24"/>
          <w:szCs w:val="24"/>
        </w:rPr>
        <w:t>En contraposición a la planeación de Estado desarrollada en las últimas tres décadas en México, la planeación estratégica ha sido conducida con éxito tanto en la empresa privada (David</w:t>
      </w:r>
      <w:r w:rsidR="00033B19">
        <w:rPr>
          <w:rFonts w:ascii="Times New Roman" w:hAnsi="Times New Roman" w:cs="Times New Roman"/>
          <w:sz w:val="24"/>
          <w:szCs w:val="24"/>
        </w:rPr>
        <w:t>,</w:t>
      </w:r>
      <w:r w:rsidRPr="001151E6">
        <w:rPr>
          <w:rFonts w:ascii="Times New Roman" w:hAnsi="Times New Roman" w:cs="Times New Roman"/>
          <w:sz w:val="24"/>
          <w:szCs w:val="24"/>
        </w:rPr>
        <w:t xml:space="preserve"> 2008) como en la pública (Acle, 1990), lo cual hace suponer que algunos de sus elementos pueden hacer factible la planeación para el desarrollo regional como un contrapeso al modelo neoliberal. </w:t>
      </w:r>
    </w:p>
    <w:p w14:paraId="2048F40A" w14:textId="6107C276" w:rsidR="002E048D" w:rsidRDefault="002E048D" w:rsidP="00025F5E">
      <w:pPr>
        <w:pStyle w:val="Default"/>
        <w:spacing w:line="360" w:lineRule="auto"/>
        <w:rPr>
          <w:b/>
          <w:bCs/>
          <w:i/>
        </w:rPr>
      </w:pPr>
    </w:p>
    <w:p w14:paraId="01BC063C" w14:textId="2547DC5A" w:rsidR="008821E1" w:rsidRDefault="008821E1" w:rsidP="00025F5E">
      <w:pPr>
        <w:pStyle w:val="Default"/>
        <w:spacing w:line="360" w:lineRule="auto"/>
        <w:rPr>
          <w:b/>
          <w:bCs/>
          <w:i/>
        </w:rPr>
      </w:pPr>
    </w:p>
    <w:p w14:paraId="50DD3726" w14:textId="77777777" w:rsidR="008821E1" w:rsidRDefault="008821E1" w:rsidP="00025F5E">
      <w:pPr>
        <w:pStyle w:val="Default"/>
        <w:spacing w:line="360" w:lineRule="auto"/>
        <w:rPr>
          <w:b/>
          <w:bCs/>
          <w:i/>
        </w:rPr>
      </w:pPr>
    </w:p>
    <w:p w14:paraId="2048F40C" w14:textId="5FB444D6" w:rsidR="00620699" w:rsidRPr="002E0E72" w:rsidRDefault="00025F5E" w:rsidP="00025F5E">
      <w:pPr>
        <w:pStyle w:val="Default"/>
        <w:spacing w:line="360" w:lineRule="auto"/>
        <w:rPr>
          <w:rFonts w:asciiTheme="minorHAnsi" w:eastAsia="Times New Roman" w:hAnsiTheme="minorHAnsi" w:cstheme="minorBidi"/>
          <w:b/>
          <w:sz w:val="28"/>
          <w:szCs w:val="28"/>
          <w:lang w:val="es-ES" w:eastAsia="es-ES"/>
        </w:rPr>
      </w:pPr>
      <w:r w:rsidRPr="002E0E72">
        <w:rPr>
          <w:rFonts w:asciiTheme="minorHAnsi" w:eastAsia="Times New Roman" w:hAnsiTheme="minorHAnsi" w:cstheme="minorBidi"/>
          <w:b/>
          <w:sz w:val="28"/>
          <w:szCs w:val="28"/>
          <w:lang w:val="es-ES" w:eastAsia="es-ES"/>
        </w:rPr>
        <w:lastRenderedPageBreak/>
        <w:t>Propósito de la i</w:t>
      </w:r>
      <w:r w:rsidR="00620699" w:rsidRPr="002E0E72">
        <w:rPr>
          <w:rFonts w:asciiTheme="minorHAnsi" w:eastAsia="Times New Roman" w:hAnsiTheme="minorHAnsi" w:cstheme="minorBidi"/>
          <w:b/>
          <w:sz w:val="28"/>
          <w:szCs w:val="28"/>
          <w:lang w:val="es-ES" w:eastAsia="es-ES"/>
        </w:rPr>
        <w:t xml:space="preserve">nvestigación </w:t>
      </w:r>
      <w:r w:rsidR="00704545" w:rsidRPr="002E0E72">
        <w:rPr>
          <w:rFonts w:asciiTheme="minorHAnsi" w:eastAsia="Times New Roman" w:hAnsiTheme="minorHAnsi" w:cstheme="minorBidi"/>
          <w:b/>
          <w:sz w:val="28"/>
          <w:szCs w:val="28"/>
          <w:lang w:val="es-ES" w:eastAsia="es-ES"/>
        </w:rPr>
        <w:t>(planteamiento del problema)</w:t>
      </w:r>
    </w:p>
    <w:p w14:paraId="2048F40E" w14:textId="77A5FB92" w:rsidR="00620699" w:rsidRDefault="00DB4FA2" w:rsidP="00025F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Anteriormente se comentó que</w:t>
      </w:r>
      <w:r w:rsidR="00704545">
        <w:rPr>
          <w:rFonts w:ascii="Times New Roman" w:hAnsi="Times New Roman" w:cs="Times New Roman"/>
          <w:sz w:val="24"/>
          <w:szCs w:val="24"/>
        </w:rPr>
        <w:t xml:space="preserve"> la </w:t>
      </w:r>
      <w:r>
        <w:rPr>
          <w:rFonts w:ascii="Times New Roman" w:hAnsi="Times New Roman" w:cs="Times New Roman"/>
          <w:sz w:val="24"/>
          <w:szCs w:val="24"/>
        </w:rPr>
        <w:t xml:space="preserve">planeación </w:t>
      </w:r>
      <w:r w:rsidR="00704545">
        <w:rPr>
          <w:rFonts w:ascii="Times New Roman" w:hAnsi="Times New Roman" w:cs="Times New Roman"/>
          <w:sz w:val="24"/>
          <w:szCs w:val="24"/>
        </w:rPr>
        <w:t xml:space="preserve">estratégica </w:t>
      </w:r>
      <w:r>
        <w:rPr>
          <w:rFonts w:ascii="Times New Roman" w:hAnsi="Times New Roman" w:cs="Times New Roman"/>
          <w:sz w:val="24"/>
          <w:szCs w:val="24"/>
        </w:rPr>
        <w:t>es una serie de</w:t>
      </w:r>
      <w:r w:rsidR="00704545">
        <w:rPr>
          <w:rFonts w:ascii="Times New Roman" w:hAnsi="Times New Roman" w:cs="Times New Roman"/>
          <w:sz w:val="24"/>
          <w:szCs w:val="24"/>
        </w:rPr>
        <w:t xml:space="preserve"> acciones del </w:t>
      </w:r>
      <w:r>
        <w:rPr>
          <w:rFonts w:ascii="Times New Roman" w:hAnsi="Times New Roman" w:cs="Times New Roman"/>
          <w:sz w:val="24"/>
          <w:szCs w:val="24"/>
        </w:rPr>
        <w:t xml:space="preserve">Gobierno </w:t>
      </w:r>
      <w:r w:rsidR="00704545">
        <w:rPr>
          <w:rFonts w:ascii="Times New Roman" w:hAnsi="Times New Roman" w:cs="Times New Roman"/>
          <w:sz w:val="24"/>
          <w:szCs w:val="24"/>
        </w:rPr>
        <w:t xml:space="preserve">y de la misma sociedad llevadas a cabo de una manera racional </w:t>
      </w:r>
      <w:r w:rsidR="00704545" w:rsidRPr="001151E6">
        <w:rPr>
          <w:rFonts w:ascii="Times New Roman" w:hAnsi="Times New Roman" w:cs="Times New Roman"/>
          <w:sz w:val="24"/>
          <w:szCs w:val="24"/>
        </w:rPr>
        <w:t xml:space="preserve">y </w:t>
      </w:r>
      <w:r w:rsidR="00704545">
        <w:rPr>
          <w:rFonts w:ascii="Times New Roman" w:hAnsi="Times New Roman" w:cs="Times New Roman"/>
          <w:sz w:val="24"/>
          <w:szCs w:val="24"/>
        </w:rPr>
        <w:t xml:space="preserve">sistemática, donde el fin común </w:t>
      </w:r>
      <w:r>
        <w:rPr>
          <w:rFonts w:ascii="Times New Roman" w:hAnsi="Times New Roman" w:cs="Times New Roman"/>
          <w:sz w:val="24"/>
          <w:szCs w:val="24"/>
        </w:rPr>
        <w:t xml:space="preserve">es </w:t>
      </w:r>
      <w:r w:rsidR="00704545">
        <w:rPr>
          <w:rFonts w:ascii="Times New Roman" w:hAnsi="Times New Roman" w:cs="Times New Roman"/>
          <w:sz w:val="24"/>
          <w:szCs w:val="24"/>
        </w:rPr>
        <w:t>el mejorar la calidad de vida de los habitantes de determinada zona</w:t>
      </w:r>
      <w:r>
        <w:rPr>
          <w:rFonts w:ascii="Times New Roman" w:hAnsi="Times New Roman" w:cs="Times New Roman"/>
          <w:sz w:val="24"/>
          <w:szCs w:val="24"/>
        </w:rPr>
        <w:t>. Teniendo esto en cuenta, y</w:t>
      </w:r>
      <w:r w:rsidR="00704545">
        <w:rPr>
          <w:rFonts w:ascii="Times New Roman" w:hAnsi="Times New Roman" w:cs="Times New Roman"/>
          <w:sz w:val="24"/>
          <w:szCs w:val="24"/>
        </w:rPr>
        <w:t xml:space="preserve"> con el objeto de</w:t>
      </w:r>
      <w:r w:rsidR="00620699" w:rsidRPr="00005053">
        <w:rPr>
          <w:rFonts w:ascii="Times New Roman" w:hAnsi="Times New Roman" w:cs="Times New Roman"/>
          <w:sz w:val="24"/>
          <w:szCs w:val="24"/>
        </w:rPr>
        <w:t xml:space="preserve"> entender el proceso de planeación en México, se estudia </w:t>
      </w:r>
      <w:r w:rsidR="00704545">
        <w:rPr>
          <w:rFonts w:ascii="Times New Roman" w:hAnsi="Times New Roman" w:cs="Times New Roman"/>
          <w:sz w:val="24"/>
          <w:szCs w:val="24"/>
        </w:rPr>
        <w:t xml:space="preserve">mediante soportes teóricos y analíticos dicha </w:t>
      </w:r>
      <w:r>
        <w:rPr>
          <w:rFonts w:ascii="Times New Roman" w:hAnsi="Times New Roman" w:cs="Times New Roman"/>
          <w:sz w:val="24"/>
          <w:szCs w:val="24"/>
        </w:rPr>
        <w:t xml:space="preserve">planeación </w:t>
      </w:r>
      <w:r w:rsidR="00704545">
        <w:rPr>
          <w:rFonts w:ascii="Times New Roman" w:hAnsi="Times New Roman" w:cs="Times New Roman"/>
          <w:sz w:val="24"/>
          <w:szCs w:val="24"/>
        </w:rPr>
        <w:t>con un enfoque de sustentabilidad</w:t>
      </w:r>
      <w:r>
        <w:rPr>
          <w:rFonts w:ascii="Times New Roman" w:hAnsi="Times New Roman" w:cs="Times New Roman"/>
          <w:sz w:val="24"/>
          <w:szCs w:val="24"/>
        </w:rPr>
        <w:t xml:space="preserve"> en específico en</w:t>
      </w:r>
      <w:r w:rsidR="00704545">
        <w:rPr>
          <w:rFonts w:ascii="Times New Roman" w:hAnsi="Times New Roman" w:cs="Times New Roman"/>
          <w:sz w:val="24"/>
          <w:szCs w:val="24"/>
        </w:rPr>
        <w:t xml:space="preserve"> el valle de</w:t>
      </w:r>
      <w:r w:rsidR="00620699" w:rsidRPr="00005053">
        <w:rPr>
          <w:rFonts w:ascii="Times New Roman" w:hAnsi="Times New Roman" w:cs="Times New Roman"/>
          <w:sz w:val="24"/>
          <w:szCs w:val="24"/>
        </w:rPr>
        <w:t xml:space="preserve"> Autlán–El Grullo</w:t>
      </w:r>
      <w:r w:rsidR="00620699">
        <w:rPr>
          <w:rFonts w:ascii="Times New Roman" w:hAnsi="Times New Roman" w:cs="Times New Roman"/>
          <w:sz w:val="24"/>
          <w:szCs w:val="24"/>
        </w:rPr>
        <w:t>-El Limón</w:t>
      </w:r>
      <w:r w:rsidR="00620699" w:rsidRPr="00005053">
        <w:rPr>
          <w:rFonts w:ascii="Times New Roman" w:hAnsi="Times New Roman" w:cs="Times New Roman"/>
          <w:sz w:val="24"/>
          <w:szCs w:val="24"/>
        </w:rPr>
        <w:t xml:space="preserve">, </w:t>
      </w:r>
      <w:r>
        <w:rPr>
          <w:rFonts w:ascii="Times New Roman" w:hAnsi="Times New Roman" w:cs="Times New Roman"/>
          <w:sz w:val="24"/>
          <w:szCs w:val="24"/>
        </w:rPr>
        <w:t>del e</w:t>
      </w:r>
      <w:r w:rsidR="00620699" w:rsidRPr="00005053">
        <w:rPr>
          <w:rFonts w:ascii="Times New Roman" w:hAnsi="Times New Roman" w:cs="Times New Roman"/>
          <w:sz w:val="24"/>
          <w:szCs w:val="24"/>
        </w:rPr>
        <w:t>stado de Jalisco</w:t>
      </w:r>
      <w:r>
        <w:rPr>
          <w:rFonts w:ascii="Times New Roman" w:hAnsi="Times New Roman" w:cs="Times New Roman"/>
          <w:sz w:val="24"/>
          <w:szCs w:val="24"/>
        </w:rPr>
        <w:t>.</w:t>
      </w:r>
      <w:r w:rsidR="00704545">
        <w:rPr>
          <w:rFonts w:ascii="Times New Roman" w:hAnsi="Times New Roman" w:cs="Times New Roman"/>
          <w:sz w:val="24"/>
          <w:szCs w:val="24"/>
        </w:rPr>
        <w:t xml:space="preserve"> </w:t>
      </w:r>
      <w:r>
        <w:rPr>
          <w:rFonts w:ascii="Times New Roman" w:hAnsi="Times New Roman" w:cs="Times New Roman"/>
          <w:sz w:val="24"/>
          <w:szCs w:val="24"/>
        </w:rPr>
        <w:t>Con</w:t>
      </w:r>
      <w:r w:rsidR="002227FE">
        <w:rPr>
          <w:rFonts w:ascii="Times New Roman" w:hAnsi="Times New Roman" w:cs="Times New Roman"/>
          <w:sz w:val="24"/>
          <w:szCs w:val="24"/>
        </w:rPr>
        <w:t xml:space="preserve"> base a los resultados del proyecto en cuestión, </w:t>
      </w:r>
      <w:r w:rsidR="00704545">
        <w:rPr>
          <w:rFonts w:ascii="Times New Roman" w:hAnsi="Times New Roman" w:cs="Times New Roman"/>
          <w:sz w:val="24"/>
          <w:szCs w:val="24"/>
        </w:rPr>
        <w:t xml:space="preserve">se considera que existe una </w:t>
      </w:r>
      <w:r w:rsidR="00620699" w:rsidRPr="00005053">
        <w:rPr>
          <w:rFonts w:ascii="Times New Roman" w:hAnsi="Times New Roman" w:cs="Times New Roman"/>
          <w:sz w:val="24"/>
          <w:szCs w:val="24"/>
        </w:rPr>
        <w:t xml:space="preserve">aparente ausencia </w:t>
      </w:r>
      <w:r w:rsidR="00704545">
        <w:rPr>
          <w:rFonts w:ascii="Times New Roman" w:hAnsi="Times New Roman" w:cs="Times New Roman"/>
          <w:sz w:val="24"/>
          <w:szCs w:val="24"/>
        </w:rPr>
        <w:t xml:space="preserve">de esta situación, por lo que se </w:t>
      </w:r>
      <w:r w:rsidR="00620699" w:rsidRPr="00005053">
        <w:rPr>
          <w:rFonts w:ascii="Times New Roman" w:hAnsi="Times New Roman" w:cs="Times New Roman"/>
          <w:sz w:val="24"/>
          <w:szCs w:val="24"/>
        </w:rPr>
        <w:t xml:space="preserve">pretende proponer un </w:t>
      </w:r>
      <w:r w:rsidRPr="00005053">
        <w:rPr>
          <w:rFonts w:ascii="Times New Roman" w:hAnsi="Times New Roman" w:cs="Times New Roman"/>
          <w:sz w:val="24"/>
          <w:szCs w:val="24"/>
        </w:rPr>
        <w:t>modelo de planeación estratégica con en</w:t>
      </w:r>
      <w:r>
        <w:rPr>
          <w:rFonts w:ascii="Times New Roman" w:hAnsi="Times New Roman" w:cs="Times New Roman"/>
          <w:sz w:val="24"/>
          <w:szCs w:val="24"/>
        </w:rPr>
        <w:t>foque de sustentabilidad</w:t>
      </w:r>
      <w:r w:rsidR="00620699">
        <w:rPr>
          <w:rFonts w:ascii="Times New Roman" w:hAnsi="Times New Roman" w:cs="Times New Roman"/>
          <w:sz w:val="24"/>
          <w:szCs w:val="24"/>
        </w:rPr>
        <w:t xml:space="preserve"> (PEES)</w:t>
      </w:r>
      <w:r w:rsidR="00620699" w:rsidRPr="00005053">
        <w:rPr>
          <w:rFonts w:ascii="Times New Roman" w:hAnsi="Times New Roman" w:cs="Times New Roman"/>
          <w:sz w:val="24"/>
          <w:szCs w:val="24"/>
        </w:rPr>
        <w:t xml:space="preserve"> </w:t>
      </w:r>
      <w:r w:rsidR="00704545">
        <w:rPr>
          <w:rFonts w:ascii="Times New Roman" w:hAnsi="Times New Roman" w:cs="Times New Roman"/>
          <w:sz w:val="24"/>
          <w:szCs w:val="24"/>
        </w:rPr>
        <w:t xml:space="preserve">para esta región, </w:t>
      </w:r>
      <w:r w:rsidR="00620699">
        <w:rPr>
          <w:rFonts w:ascii="Times New Roman" w:hAnsi="Times New Roman" w:cs="Times New Roman"/>
          <w:sz w:val="24"/>
          <w:szCs w:val="24"/>
        </w:rPr>
        <w:t xml:space="preserve">como </w:t>
      </w:r>
      <w:r w:rsidR="00620699" w:rsidRPr="00005053">
        <w:rPr>
          <w:rFonts w:ascii="Times New Roman" w:hAnsi="Times New Roman" w:cs="Times New Roman"/>
          <w:sz w:val="24"/>
          <w:szCs w:val="24"/>
        </w:rPr>
        <w:t xml:space="preserve">una propuesta de estrategia </w:t>
      </w:r>
      <w:r w:rsidR="00704545">
        <w:rPr>
          <w:rFonts w:ascii="Times New Roman" w:hAnsi="Times New Roman" w:cs="Times New Roman"/>
          <w:sz w:val="24"/>
          <w:szCs w:val="24"/>
        </w:rPr>
        <w:t xml:space="preserve">de un </w:t>
      </w:r>
      <w:r w:rsidR="00620699" w:rsidRPr="00005053">
        <w:rPr>
          <w:rFonts w:ascii="Times New Roman" w:hAnsi="Times New Roman" w:cs="Times New Roman"/>
          <w:sz w:val="24"/>
          <w:szCs w:val="24"/>
        </w:rPr>
        <w:t>modelo alternativo que promueva el desarrollo agrícola regional de</w:t>
      </w:r>
      <w:r w:rsidR="00704545">
        <w:rPr>
          <w:rFonts w:ascii="Times New Roman" w:hAnsi="Times New Roman" w:cs="Times New Roman"/>
          <w:sz w:val="24"/>
          <w:szCs w:val="24"/>
        </w:rPr>
        <w:t xml:space="preserve"> este </w:t>
      </w:r>
      <w:r w:rsidR="00620699" w:rsidRPr="00005053">
        <w:rPr>
          <w:rFonts w:ascii="Times New Roman" w:hAnsi="Times New Roman" w:cs="Times New Roman"/>
          <w:sz w:val="24"/>
          <w:szCs w:val="24"/>
        </w:rPr>
        <w:t>valle</w:t>
      </w:r>
      <w:r w:rsidR="00704545">
        <w:rPr>
          <w:rFonts w:ascii="Times New Roman" w:hAnsi="Times New Roman" w:cs="Times New Roman"/>
          <w:sz w:val="24"/>
          <w:szCs w:val="24"/>
        </w:rPr>
        <w:t xml:space="preserve"> y que </w:t>
      </w:r>
      <w:r w:rsidR="00620699" w:rsidRPr="00005053">
        <w:rPr>
          <w:rFonts w:ascii="Times New Roman" w:hAnsi="Times New Roman" w:cs="Times New Roman"/>
          <w:sz w:val="24"/>
          <w:szCs w:val="24"/>
        </w:rPr>
        <w:t>contribuya a mejorar las condiciones económicas, sociales y ambientales.</w:t>
      </w:r>
    </w:p>
    <w:p w14:paraId="2048F40F" w14:textId="507C9D98" w:rsidR="00620699" w:rsidRDefault="00620699" w:rsidP="00025F5E">
      <w:pPr>
        <w:spacing w:after="0" w:line="360" w:lineRule="auto"/>
        <w:ind w:firstLine="708"/>
        <w:jc w:val="both"/>
        <w:rPr>
          <w:rFonts w:ascii="Times New Roman" w:hAnsi="Times New Roman" w:cs="Times New Roman"/>
          <w:sz w:val="24"/>
          <w:szCs w:val="24"/>
        </w:rPr>
      </w:pPr>
      <w:r w:rsidRPr="00005053">
        <w:rPr>
          <w:rFonts w:ascii="Times New Roman" w:hAnsi="Times New Roman" w:cs="Times New Roman"/>
          <w:sz w:val="24"/>
          <w:szCs w:val="24"/>
        </w:rPr>
        <w:t>Lo anterior debido a que en el valle se desarrolla una agricultura intensiva con alto uso de insumos y elevada tecnología dependiente del mercado externo como resultado del modelo neoliberal. Y el cual conduce a largo plazo a la pérdida de recursos naturales, al desequilibrio ecológico y</w:t>
      </w:r>
      <w:r w:rsidR="00DB4FA2">
        <w:rPr>
          <w:rFonts w:ascii="Times New Roman" w:hAnsi="Times New Roman" w:cs="Times New Roman"/>
          <w:sz w:val="24"/>
          <w:szCs w:val="24"/>
        </w:rPr>
        <w:t xml:space="preserve"> a</w:t>
      </w:r>
      <w:r w:rsidRPr="00005053">
        <w:rPr>
          <w:rFonts w:ascii="Times New Roman" w:hAnsi="Times New Roman" w:cs="Times New Roman"/>
          <w:sz w:val="24"/>
          <w:szCs w:val="24"/>
        </w:rPr>
        <w:t xml:space="preserve"> ampliar la brecha socioeconómica entre pobres y ricos (desposeídos y los poseedores de los medios de producción)</w:t>
      </w:r>
      <w:r w:rsidR="00DB4FA2">
        <w:rPr>
          <w:rFonts w:ascii="Times New Roman" w:hAnsi="Times New Roman" w:cs="Times New Roman"/>
          <w:sz w:val="24"/>
          <w:szCs w:val="24"/>
        </w:rPr>
        <w:t>,</w:t>
      </w:r>
      <w:r w:rsidRPr="00005053">
        <w:rPr>
          <w:rFonts w:ascii="Times New Roman" w:hAnsi="Times New Roman" w:cs="Times New Roman"/>
          <w:sz w:val="24"/>
          <w:szCs w:val="24"/>
        </w:rPr>
        <w:t xml:space="preserve"> </w:t>
      </w:r>
      <w:r w:rsidR="00DB4FA2">
        <w:rPr>
          <w:rFonts w:ascii="Times New Roman" w:hAnsi="Times New Roman" w:cs="Times New Roman"/>
          <w:sz w:val="24"/>
          <w:szCs w:val="24"/>
        </w:rPr>
        <w:t>lo que convierte a</w:t>
      </w:r>
      <w:r w:rsidRPr="00005053">
        <w:rPr>
          <w:rFonts w:ascii="Times New Roman" w:hAnsi="Times New Roman" w:cs="Times New Roman"/>
          <w:sz w:val="24"/>
          <w:szCs w:val="24"/>
        </w:rPr>
        <w:t>l sistema</w:t>
      </w:r>
      <w:r w:rsidR="00DB4FA2">
        <w:rPr>
          <w:rFonts w:ascii="Times New Roman" w:hAnsi="Times New Roman" w:cs="Times New Roman"/>
          <w:sz w:val="24"/>
          <w:szCs w:val="24"/>
        </w:rPr>
        <w:t xml:space="preserve"> en no sust</w:t>
      </w:r>
      <w:r w:rsidR="002446D1">
        <w:rPr>
          <w:rFonts w:ascii="Times New Roman" w:hAnsi="Times New Roman" w:cs="Times New Roman"/>
          <w:sz w:val="24"/>
          <w:szCs w:val="24"/>
        </w:rPr>
        <w:t>e</w:t>
      </w:r>
      <w:r w:rsidR="00DB4FA2">
        <w:rPr>
          <w:rFonts w:ascii="Times New Roman" w:hAnsi="Times New Roman" w:cs="Times New Roman"/>
          <w:sz w:val="24"/>
          <w:szCs w:val="24"/>
        </w:rPr>
        <w:t>ntable</w:t>
      </w:r>
      <w:r w:rsidRPr="00005053">
        <w:rPr>
          <w:rFonts w:ascii="Times New Roman" w:hAnsi="Times New Roman" w:cs="Times New Roman"/>
          <w:sz w:val="24"/>
          <w:szCs w:val="24"/>
        </w:rPr>
        <w:t>; y de no hacerse o dirigirse una planeación estratégica, el sistema</w:t>
      </w:r>
      <w:r w:rsidR="00DB4FA2">
        <w:rPr>
          <w:rFonts w:ascii="Times New Roman" w:hAnsi="Times New Roman" w:cs="Times New Roman"/>
          <w:sz w:val="24"/>
          <w:szCs w:val="24"/>
        </w:rPr>
        <w:t>,</w:t>
      </w:r>
      <w:r w:rsidRPr="00005053">
        <w:rPr>
          <w:rFonts w:ascii="Times New Roman" w:hAnsi="Times New Roman" w:cs="Times New Roman"/>
          <w:sz w:val="24"/>
          <w:szCs w:val="24"/>
        </w:rPr>
        <w:t xml:space="preserve"> como principio cibernético</w:t>
      </w:r>
      <w:r w:rsidR="00DB4FA2">
        <w:rPr>
          <w:rFonts w:ascii="Times New Roman" w:hAnsi="Times New Roman" w:cs="Times New Roman"/>
          <w:sz w:val="24"/>
          <w:szCs w:val="24"/>
        </w:rPr>
        <w:t>,</w:t>
      </w:r>
      <w:r w:rsidRPr="00005053">
        <w:rPr>
          <w:rFonts w:ascii="Times New Roman" w:hAnsi="Times New Roman" w:cs="Times New Roman"/>
          <w:sz w:val="24"/>
          <w:szCs w:val="24"/>
        </w:rPr>
        <w:t xml:space="preserve"> se autoregular</w:t>
      </w:r>
      <w:r w:rsidR="00DB4FA2">
        <w:rPr>
          <w:rFonts w:ascii="Times New Roman" w:hAnsi="Times New Roman" w:cs="Times New Roman"/>
          <w:sz w:val="24"/>
          <w:szCs w:val="24"/>
        </w:rPr>
        <w:t>á</w:t>
      </w:r>
      <w:r w:rsidRPr="00005053">
        <w:rPr>
          <w:rFonts w:ascii="Times New Roman" w:hAnsi="Times New Roman" w:cs="Times New Roman"/>
          <w:sz w:val="24"/>
          <w:szCs w:val="24"/>
        </w:rPr>
        <w:t xml:space="preserve"> por la incidencia de plagas, enfermedades y por la pobreza de fertilidad de</w:t>
      </w:r>
      <w:r w:rsidR="00DB4FA2">
        <w:rPr>
          <w:rFonts w:ascii="Times New Roman" w:hAnsi="Times New Roman" w:cs="Times New Roman"/>
          <w:sz w:val="24"/>
          <w:szCs w:val="24"/>
        </w:rPr>
        <w:t xml:space="preserve"> los</w:t>
      </w:r>
      <w:r w:rsidRPr="00005053">
        <w:rPr>
          <w:rFonts w:ascii="Times New Roman" w:hAnsi="Times New Roman" w:cs="Times New Roman"/>
          <w:sz w:val="24"/>
          <w:szCs w:val="24"/>
        </w:rPr>
        <w:t xml:space="preserve"> suelos</w:t>
      </w:r>
      <w:r w:rsidR="00DB4FA2">
        <w:rPr>
          <w:rFonts w:ascii="Times New Roman" w:hAnsi="Times New Roman" w:cs="Times New Roman"/>
          <w:sz w:val="24"/>
          <w:szCs w:val="24"/>
        </w:rPr>
        <w:t>,</w:t>
      </w:r>
      <w:r w:rsidRPr="00005053">
        <w:rPr>
          <w:rFonts w:ascii="Times New Roman" w:hAnsi="Times New Roman" w:cs="Times New Roman"/>
          <w:sz w:val="24"/>
          <w:szCs w:val="24"/>
        </w:rPr>
        <w:t xml:space="preserve"> o se colapsar</w:t>
      </w:r>
      <w:r w:rsidR="00DB4FA2">
        <w:rPr>
          <w:rFonts w:ascii="Times New Roman" w:hAnsi="Times New Roman" w:cs="Times New Roman"/>
          <w:sz w:val="24"/>
          <w:szCs w:val="24"/>
        </w:rPr>
        <w:t>á</w:t>
      </w:r>
      <w:r w:rsidRPr="00005053">
        <w:rPr>
          <w:rFonts w:ascii="Times New Roman" w:hAnsi="Times New Roman" w:cs="Times New Roman"/>
          <w:sz w:val="24"/>
          <w:szCs w:val="24"/>
        </w:rPr>
        <w:t xml:space="preserve"> por la ley de la oferta y la demanda del mercado, y volverá a ser un sistema de producción de sobrevivencia</w:t>
      </w:r>
      <w:r w:rsidR="008277A2">
        <w:rPr>
          <w:rFonts w:ascii="Times New Roman" w:hAnsi="Times New Roman" w:cs="Times New Roman"/>
          <w:sz w:val="24"/>
          <w:szCs w:val="24"/>
        </w:rPr>
        <w:t>,</w:t>
      </w:r>
      <w:r w:rsidRPr="00005053">
        <w:rPr>
          <w:rFonts w:ascii="Times New Roman" w:hAnsi="Times New Roman" w:cs="Times New Roman"/>
          <w:sz w:val="24"/>
          <w:szCs w:val="24"/>
        </w:rPr>
        <w:t xml:space="preserve"> de producción de básicos como antaño.</w:t>
      </w:r>
    </w:p>
    <w:p w14:paraId="2048F410" w14:textId="77777777" w:rsidR="00FE7EF7" w:rsidRDefault="00FE7EF7" w:rsidP="00025F5E">
      <w:pPr>
        <w:spacing w:after="0" w:line="360" w:lineRule="auto"/>
        <w:jc w:val="both"/>
        <w:rPr>
          <w:rFonts w:ascii="Times New Roman" w:hAnsi="Times New Roman" w:cs="Times New Roman"/>
          <w:sz w:val="24"/>
          <w:szCs w:val="24"/>
        </w:rPr>
      </w:pPr>
    </w:p>
    <w:p w14:paraId="2048F412" w14:textId="3855850A" w:rsidR="00FE7EF7" w:rsidRPr="00154391" w:rsidRDefault="00FE7EF7" w:rsidP="00025F5E">
      <w:pPr>
        <w:spacing w:after="0" w:line="360" w:lineRule="auto"/>
        <w:jc w:val="both"/>
        <w:rPr>
          <w:rFonts w:ascii="Times New Roman" w:hAnsi="Times New Roman" w:cs="Times New Roman"/>
          <w:b/>
          <w:sz w:val="24"/>
          <w:szCs w:val="24"/>
        </w:rPr>
      </w:pPr>
      <w:r w:rsidRPr="00154391">
        <w:rPr>
          <w:rFonts w:ascii="Times New Roman" w:hAnsi="Times New Roman" w:cs="Times New Roman"/>
          <w:b/>
          <w:sz w:val="24"/>
          <w:szCs w:val="24"/>
        </w:rPr>
        <w:t>Objetivos</w:t>
      </w:r>
    </w:p>
    <w:p w14:paraId="2048F414" w14:textId="14487113" w:rsidR="00FE7EF7" w:rsidRPr="00154391" w:rsidRDefault="00FE7EF7" w:rsidP="00025F5E">
      <w:pPr>
        <w:spacing w:after="0" w:line="360" w:lineRule="auto"/>
        <w:jc w:val="both"/>
        <w:rPr>
          <w:rFonts w:ascii="Times New Roman" w:hAnsi="Times New Roman" w:cs="Times New Roman"/>
          <w:b/>
          <w:sz w:val="24"/>
          <w:szCs w:val="24"/>
        </w:rPr>
      </w:pPr>
      <w:r w:rsidRPr="00154391">
        <w:rPr>
          <w:rFonts w:ascii="Times New Roman" w:hAnsi="Times New Roman" w:cs="Times New Roman"/>
          <w:b/>
          <w:sz w:val="24"/>
          <w:szCs w:val="24"/>
        </w:rPr>
        <w:t>General</w:t>
      </w:r>
    </w:p>
    <w:p w14:paraId="2048F415" w14:textId="16C08673" w:rsidR="00FE7EF7" w:rsidRPr="00EB320E" w:rsidRDefault="00FE7EF7" w:rsidP="00025F5E">
      <w:pPr>
        <w:spacing w:after="0" w:line="360" w:lineRule="auto"/>
        <w:ind w:firstLine="708"/>
        <w:jc w:val="both"/>
        <w:rPr>
          <w:rFonts w:ascii="Times New Roman" w:hAnsi="Times New Roman" w:cs="Times New Roman"/>
          <w:color w:val="000000"/>
          <w:sz w:val="24"/>
          <w:szCs w:val="24"/>
        </w:rPr>
      </w:pPr>
      <w:r w:rsidRPr="00EB320E">
        <w:rPr>
          <w:rFonts w:ascii="Times New Roman" w:hAnsi="Times New Roman" w:cs="Times New Roman"/>
          <w:color w:val="000000"/>
          <w:sz w:val="24"/>
          <w:szCs w:val="24"/>
        </w:rPr>
        <w:t xml:space="preserve">Proponer un modelo de </w:t>
      </w:r>
      <w:r w:rsidR="00EC52F3">
        <w:rPr>
          <w:rFonts w:ascii="Times New Roman" w:hAnsi="Times New Roman" w:cs="Times New Roman"/>
          <w:color w:val="000000"/>
          <w:sz w:val="24"/>
          <w:szCs w:val="24"/>
        </w:rPr>
        <w:t>PEES</w:t>
      </w:r>
      <w:r w:rsidRPr="00EB320E">
        <w:rPr>
          <w:rFonts w:ascii="Times New Roman" w:hAnsi="Times New Roman" w:cs="Times New Roman"/>
          <w:color w:val="000000"/>
          <w:sz w:val="24"/>
          <w:szCs w:val="24"/>
        </w:rPr>
        <w:t xml:space="preserve"> para el valle agrícola Autlán, El Grullo y El Limón, Jalisco. </w:t>
      </w:r>
    </w:p>
    <w:p w14:paraId="389AABA3" w14:textId="51997E1A" w:rsidR="00025F5E" w:rsidRDefault="00025F5E" w:rsidP="00025F5E">
      <w:pPr>
        <w:spacing w:after="0" w:line="360" w:lineRule="auto"/>
        <w:jc w:val="both"/>
        <w:rPr>
          <w:rFonts w:ascii="Times New Roman" w:hAnsi="Times New Roman" w:cs="Times New Roman"/>
          <w:b/>
          <w:sz w:val="24"/>
          <w:szCs w:val="24"/>
        </w:rPr>
      </w:pPr>
    </w:p>
    <w:p w14:paraId="0887885C" w14:textId="77777777" w:rsidR="008821E1" w:rsidRPr="00154391" w:rsidRDefault="008821E1" w:rsidP="00025F5E">
      <w:pPr>
        <w:spacing w:after="0" w:line="360" w:lineRule="auto"/>
        <w:jc w:val="both"/>
        <w:rPr>
          <w:rFonts w:ascii="Times New Roman" w:hAnsi="Times New Roman" w:cs="Times New Roman"/>
          <w:b/>
          <w:sz w:val="24"/>
          <w:szCs w:val="24"/>
        </w:rPr>
      </w:pPr>
    </w:p>
    <w:p w14:paraId="2048F417" w14:textId="53066D44" w:rsidR="00FE7EF7" w:rsidRPr="00154391" w:rsidRDefault="00FE7EF7" w:rsidP="00025F5E">
      <w:pPr>
        <w:spacing w:after="0" w:line="360" w:lineRule="auto"/>
        <w:jc w:val="both"/>
        <w:rPr>
          <w:rFonts w:ascii="Times New Roman" w:hAnsi="Times New Roman" w:cs="Times New Roman"/>
          <w:b/>
          <w:sz w:val="24"/>
          <w:szCs w:val="24"/>
        </w:rPr>
      </w:pPr>
      <w:r w:rsidRPr="00154391">
        <w:rPr>
          <w:rFonts w:ascii="Times New Roman" w:hAnsi="Times New Roman" w:cs="Times New Roman"/>
          <w:b/>
          <w:sz w:val="24"/>
          <w:szCs w:val="24"/>
        </w:rPr>
        <w:lastRenderedPageBreak/>
        <w:t>Particulares</w:t>
      </w:r>
    </w:p>
    <w:p w14:paraId="2048F418" w14:textId="75D3A041" w:rsidR="00FE7EF7" w:rsidRPr="00EB320E" w:rsidRDefault="00FE7EF7" w:rsidP="00025F5E">
      <w:pPr>
        <w:pStyle w:val="Prrafodelista"/>
        <w:numPr>
          <w:ilvl w:val="0"/>
          <w:numId w:val="5"/>
        </w:numPr>
        <w:spacing w:after="0" w:line="360" w:lineRule="auto"/>
        <w:ind w:left="0" w:firstLine="709"/>
        <w:jc w:val="both"/>
        <w:rPr>
          <w:rFonts w:ascii="Times New Roman" w:hAnsi="Times New Roman"/>
          <w:b/>
          <w:sz w:val="24"/>
          <w:szCs w:val="24"/>
        </w:rPr>
      </w:pPr>
      <w:r w:rsidRPr="00EB320E">
        <w:rPr>
          <w:rFonts w:ascii="Times New Roman" w:hAnsi="Times New Roman"/>
          <w:color w:val="000000"/>
          <w:sz w:val="24"/>
          <w:szCs w:val="24"/>
          <w:lang w:val="es-MX"/>
        </w:rPr>
        <w:t>Elaboración de un</w:t>
      </w:r>
      <w:r w:rsidR="002227FE" w:rsidRPr="00EB320E">
        <w:rPr>
          <w:rFonts w:ascii="Times New Roman" w:hAnsi="Times New Roman"/>
          <w:color w:val="000000"/>
          <w:sz w:val="24"/>
          <w:szCs w:val="24"/>
          <w:lang w:val="es-MX"/>
        </w:rPr>
        <w:t xml:space="preserve"> </w:t>
      </w:r>
      <w:r w:rsidR="00DB4FA2" w:rsidRPr="00EB320E">
        <w:rPr>
          <w:rFonts w:ascii="Times New Roman" w:hAnsi="Times New Roman"/>
          <w:color w:val="000000"/>
          <w:sz w:val="24"/>
          <w:szCs w:val="24"/>
          <w:lang w:val="es-MX"/>
        </w:rPr>
        <w:t>modelo</w:t>
      </w:r>
      <w:r w:rsidR="00DB4FA2" w:rsidRPr="00EB320E">
        <w:rPr>
          <w:rFonts w:ascii="Times New Roman" w:hAnsi="Times New Roman"/>
          <w:color w:val="000000"/>
          <w:sz w:val="24"/>
          <w:szCs w:val="24"/>
        </w:rPr>
        <w:t xml:space="preserve"> teórico de </w:t>
      </w:r>
      <w:r w:rsidR="00EC52F3">
        <w:rPr>
          <w:rFonts w:ascii="Times New Roman" w:hAnsi="Times New Roman"/>
          <w:color w:val="000000"/>
          <w:sz w:val="24"/>
          <w:szCs w:val="24"/>
        </w:rPr>
        <w:t>PEES</w:t>
      </w:r>
      <w:r w:rsidR="00DB4FA2">
        <w:rPr>
          <w:rFonts w:ascii="Times New Roman" w:hAnsi="Times New Roman"/>
          <w:color w:val="000000"/>
          <w:sz w:val="24"/>
          <w:szCs w:val="24"/>
        </w:rPr>
        <w:t>,</w:t>
      </w:r>
      <w:r w:rsidR="00EB320E">
        <w:rPr>
          <w:rFonts w:ascii="Times New Roman" w:hAnsi="Times New Roman"/>
          <w:color w:val="000000"/>
          <w:sz w:val="24"/>
          <w:szCs w:val="24"/>
        </w:rPr>
        <w:t xml:space="preserve"> </w:t>
      </w:r>
      <w:r w:rsidRPr="00EB320E">
        <w:rPr>
          <w:rFonts w:ascii="Times New Roman" w:hAnsi="Times New Roman"/>
          <w:color w:val="000000"/>
          <w:sz w:val="24"/>
          <w:szCs w:val="24"/>
        </w:rPr>
        <w:t xml:space="preserve">producto de un proceso de revisión </w:t>
      </w:r>
      <w:r w:rsidR="00DB4FA2">
        <w:rPr>
          <w:rFonts w:ascii="Times New Roman" w:hAnsi="Times New Roman"/>
          <w:color w:val="000000"/>
          <w:sz w:val="24"/>
          <w:szCs w:val="24"/>
        </w:rPr>
        <w:t>de diversas fuente literarias</w:t>
      </w:r>
      <w:r w:rsidRPr="00EB320E">
        <w:rPr>
          <w:rFonts w:ascii="Times New Roman" w:hAnsi="Times New Roman"/>
          <w:color w:val="000000"/>
          <w:sz w:val="24"/>
          <w:szCs w:val="24"/>
        </w:rPr>
        <w:t xml:space="preserve"> y de la elaboración de un marco teórico conceptual. </w:t>
      </w:r>
    </w:p>
    <w:p w14:paraId="2048F419" w14:textId="6F1F36C7" w:rsidR="00FE7EF7" w:rsidRPr="00EB320E" w:rsidRDefault="00DB4FA2" w:rsidP="00025F5E">
      <w:pPr>
        <w:pStyle w:val="Prrafodelista"/>
        <w:numPr>
          <w:ilvl w:val="0"/>
          <w:numId w:val="5"/>
        </w:numPr>
        <w:spacing w:after="0" w:line="360" w:lineRule="auto"/>
        <w:ind w:left="0" w:firstLine="709"/>
        <w:jc w:val="both"/>
        <w:rPr>
          <w:rFonts w:ascii="Times New Roman" w:hAnsi="Times New Roman"/>
          <w:b/>
          <w:sz w:val="24"/>
          <w:szCs w:val="24"/>
        </w:rPr>
      </w:pPr>
      <w:r w:rsidRPr="00EB320E">
        <w:rPr>
          <w:rFonts w:ascii="Times New Roman" w:hAnsi="Times New Roman"/>
          <w:color w:val="000000"/>
          <w:sz w:val="24"/>
          <w:szCs w:val="24"/>
        </w:rPr>
        <w:t>Cotej</w:t>
      </w:r>
      <w:r>
        <w:rPr>
          <w:rFonts w:ascii="Times New Roman" w:hAnsi="Times New Roman"/>
          <w:color w:val="000000"/>
          <w:sz w:val="24"/>
          <w:szCs w:val="24"/>
        </w:rPr>
        <w:t>o</w:t>
      </w:r>
      <w:r w:rsidRPr="00EB320E">
        <w:rPr>
          <w:rFonts w:ascii="Times New Roman" w:hAnsi="Times New Roman"/>
          <w:color w:val="000000"/>
          <w:sz w:val="24"/>
          <w:szCs w:val="24"/>
        </w:rPr>
        <w:t xml:space="preserve"> </w:t>
      </w:r>
      <w:r w:rsidR="00FE7EF7" w:rsidRPr="00EB320E">
        <w:rPr>
          <w:rFonts w:ascii="Times New Roman" w:hAnsi="Times New Roman"/>
          <w:color w:val="000000"/>
          <w:sz w:val="24"/>
          <w:szCs w:val="24"/>
        </w:rPr>
        <w:t xml:space="preserve">de este modelo teórico con la realidad, para contrastar la existencia o ausencia de los elementos </w:t>
      </w:r>
      <w:r w:rsidR="00D7285D">
        <w:rPr>
          <w:rFonts w:ascii="Times New Roman" w:hAnsi="Times New Roman"/>
          <w:color w:val="000000"/>
          <w:sz w:val="24"/>
          <w:szCs w:val="24"/>
        </w:rPr>
        <w:t>de aquel con respecto a esta.</w:t>
      </w:r>
    </w:p>
    <w:p w14:paraId="2048F41A" w14:textId="64FDDAB6" w:rsidR="00620699" w:rsidRPr="00EB320E" w:rsidRDefault="002227FE" w:rsidP="00025F5E">
      <w:pPr>
        <w:pStyle w:val="Prrafodelista"/>
        <w:numPr>
          <w:ilvl w:val="0"/>
          <w:numId w:val="5"/>
        </w:numPr>
        <w:spacing w:after="0" w:line="360" w:lineRule="auto"/>
        <w:ind w:left="0" w:firstLine="709"/>
        <w:jc w:val="both"/>
        <w:rPr>
          <w:rFonts w:ascii="Times New Roman" w:hAnsi="Times New Roman"/>
          <w:b/>
          <w:sz w:val="24"/>
          <w:szCs w:val="24"/>
        </w:rPr>
      </w:pPr>
      <w:r w:rsidRPr="00EB320E">
        <w:rPr>
          <w:rFonts w:ascii="Times New Roman" w:hAnsi="Times New Roman"/>
          <w:color w:val="000000"/>
          <w:sz w:val="24"/>
          <w:szCs w:val="24"/>
        </w:rPr>
        <w:t xml:space="preserve">Proponer </w:t>
      </w:r>
      <w:r w:rsidR="00FE7EF7" w:rsidRPr="00EB320E">
        <w:rPr>
          <w:rFonts w:ascii="Times New Roman" w:hAnsi="Times New Roman"/>
          <w:color w:val="000000"/>
          <w:sz w:val="24"/>
          <w:szCs w:val="24"/>
        </w:rPr>
        <w:t xml:space="preserve">un </w:t>
      </w:r>
      <w:r w:rsidR="00D7285D">
        <w:rPr>
          <w:rFonts w:ascii="Times New Roman" w:hAnsi="Times New Roman"/>
          <w:color w:val="000000"/>
          <w:sz w:val="24"/>
          <w:szCs w:val="24"/>
        </w:rPr>
        <w:t>p</w:t>
      </w:r>
      <w:r w:rsidR="00D7285D" w:rsidRPr="00EB320E">
        <w:rPr>
          <w:rFonts w:ascii="Times New Roman" w:hAnsi="Times New Roman"/>
          <w:color w:val="000000"/>
          <w:sz w:val="24"/>
          <w:szCs w:val="24"/>
        </w:rPr>
        <w:t xml:space="preserve">lan </w:t>
      </w:r>
      <w:r w:rsidR="00D7285D">
        <w:rPr>
          <w:rFonts w:ascii="Times New Roman" w:hAnsi="Times New Roman"/>
          <w:color w:val="000000"/>
          <w:sz w:val="24"/>
          <w:szCs w:val="24"/>
        </w:rPr>
        <w:t>m</w:t>
      </w:r>
      <w:r w:rsidR="00D7285D" w:rsidRPr="00EB320E">
        <w:rPr>
          <w:rFonts w:ascii="Times New Roman" w:hAnsi="Times New Roman"/>
          <w:color w:val="000000"/>
          <w:sz w:val="24"/>
          <w:szCs w:val="24"/>
        </w:rPr>
        <w:t>aestro</w:t>
      </w:r>
      <w:r w:rsidR="00FE7EF7" w:rsidRPr="00EB320E">
        <w:rPr>
          <w:rFonts w:ascii="Times New Roman" w:hAnsi="Times New Roman"/>
          <w:color w:val="000000"/>
          <w:sz w:val="24"/>
          <w:szCs w:val="24"/>
        </w:rPr>
        <w:t xml:space="preserve">.  </w:t>
      </w:r>
    </w:p>
    <w:p w14:paraId="2048F41B" w14:textId="77777777" w:rsidR="00FE7EF7" w:rsidRPr="00EB320E" w:rsidRDefault="00FE7EF7" w:rsidP="00025F5E">
      <w:pPr>
        <w:spacing w:after="0" w:line="360" w:lineRule="auto"/>
        <w:jc w:val="both"/>
        <w:rPr>
          <w:rFonts w:ascii="Times New Roman" w:hAnsi="Times New Roman" w:cs="Times New Roman"/>
          <w:sz w:val="24"/>
          <w:szCs w:val="24"/>
        </w:rPr>
      </w:pPr>
    </w:p>
    <w:p w14:paraId="2048F41D" w14:textId="191B9C08" w:rsidR="004F500C" w:rsidRPr="002E0E72" w:rsidRDefault="00620699" w:rsidP="002E0E72">
      <w:pPr>
        <w:pStyle w:val="Default"/>
        <w:spacing w:line="360" w:lineRule="auto"/>
        <w:rPr>
          <w:rFonts w:asciiTheme="minorHAnsi" w:eastAsia="Times New Roman" w:hAnsiTheme="minorHAnsi" w:cstheme="minorBidi"/>
          <w:b/>
          <w:sz w:val="28"/>
          <w:szCs w:val="28"/>
          <w:lang w:val="es-ES" w:eastAsia="es-ES"/>
        </w:rPr>
      </w:pPr>
      <w:r w:rsidRPr="002E0E72">
        <w:rPr>
          <w:rFonts w:asciiTheme="minorHAnsi" w:eastAsia="Times New Roman" w:hAnsiTheme="minorHAnsi" w:cstheme="minorBidi"/>
          <w:b/>
          <w:sz w:val="28"/>
          <w:szCs w:val="28"/>
          <w:lang w:val="es-ES" w:eastAsia="es-ES"/>
        </w:rPr>
        <w:t>Materiales y métodos</w:t>
      </w:r>
    </w:p>
    <w:p w14:paraId="2048F41F" w14:textId="7C192948" w:rsidR="005656C6" w:rsidRPr="00154391" w:rsidRDefault="005656C6" w:rsidP="00025F5E">
      <w:pPr>
        <w:autoSpaceDE w:val="0"/>
        <w:autoSpaceDN w:val="0"/>
        <w:adjustRightInd w:val="0"/>
        <w:spacing w:after="0" w:line="360" w:lineRule="auto"/>
        <w:jc w:val="both"/>
        <w:rPr>
          <w:rFonts w:ascii="Times New Roman" w:hAnsi="Times New Roman" w:cs="Times New Roman"/>
          <w:b/>
          <w:sz w:val="24"/>
          <w:szCs w:val="24"/>
        </w:rPr>
      </w:pPr>
      <w:r w:rsidRPr="00154391">
        <w:rPr>
          <w:rFonts w:ascii="Times New Roman" w:hAnsi="Times New Roman" w:cs="Times New Roman"/>
          <w:b/>
          <w:sz w:val="24"/>
          <w:szCs w:val="24"/>
        </w:rPr>
        <w:t xml:space="preserve">Ubicación del área de estudio </w:t>
      </w:r>
    </w:p>
    <w:p w14:paraId="2048F421" w14:textId="51550D2B" w:rsidR="001D1015" w:rsidRDefault="005656C6" w:rsidP="00971D3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15D1C">
        <w:rPr>
          <w:rFonts w:ascii="Times New Roman" w:hAnsi="Times New Roman" w:cs="Times New Roman"/>
          <w:color w:val="000000"/>
          <w:sz w:val="24"/>
          <w:szCs w:val="24"/>
        </w:rPr>
        <w:t xml:space="preserve">La presente investigación se llevó a cabo en el </w:t>
      </w:r>
      <w:r w:rsidR="001D1015">
        <w:rPr>
          <w:rFonts w:ascii="Times New Roman" w:hAnsi="Times New Roman" w:cs="Times New Roman"/>
          <w:color w:val="000000"/>
          <w:sz w:val="24"/>
          <w:szCs w:val="24"/>
        </w:rPr>
        <w:t>v</w:t>
      </w:r>
      <w:r w:rsidRPr="00215D1C">
        <w:rPr>
          <w:rFonts w:ascii="Times New Roman" w:hAnsi="Times New Roman" w:cs="Times New Roman"/>
          <w:color w:val="000000"/>
          <w:sz w:val="24"/>
          <w:szCs w:val="24"/>
        </w:rPr>
        <w:t xml:space="preserve">alle </w:t>
      </w:r>
      <w:r w:rsidR="00D7285D">
        <w:rPr>
          <w:rFonts w:ascii="Times New Roman" w:hAnsi="Times New Roman" w:cs="Times New Roman"/>
          <w:color w:val="000000"/>
          <w:sz w:val="24"/>
          <w:szCs w:val="24"/>
        </w:rPr>
        <w:t>a</w:t>
      </w:r>
      <w:r w:rsidR="00D7285D" w:rsidRPr="00215D1C">
        <w:rPr>
          <w:rFonts w:ascii="Times New Roman" w:hAnsi="Times New Roman" w:cs="Times New Roman"/>
          <w:color w:val="000000"/>
          <w:sz w:val="24"/>
          <w:szCs w:val="24"/>
        </w:rPr>
        <w:t xml:space="preserve">grícola </w:t>
      </w:r>
      <w:r w:rsidRPr="00215D1C">
        <w:rPr>
          <w:rFonts w:ascii="Times New Roman" w:hAnsi="Times New Roman" w:cs="Times New Roman"/>
          <w:color w:val="000000"/>
          <w:sz w:val="24"/>
          <w:szCs w:val="24"/>
        </w:rPr>
        <w:t>Autlán</w:t>
      </w:r>
      <w:r w:rsidR="00D7285D">
        <w:rPr>
          <w:rFonts w:ascii="Times New Roman" w:hAnsi="Times New Roman" w:cs="Times New Roman"/>
          <w:color w:val="000000"/>
          <w:sz w:val="24"/>
          <w:szCs w:val="24"/>
        </w:rPr>
        <w:t>-</w:t>
      </w:r>
      <w:r w:rsidRPr="00215D1C">
        <w:rPr>
          <w:rFonts w:ascii="Times New Roman" w:hAnsi="Times New Roman" w:cs="Times New Roman"/>
          <w:color w:val="000000"/>
          <w:sz w:val="24"/>
          <w:szCs w:val="24"/>
        </w:rPr>
        <w:t>El Grullo</w:t>
      </w:r>
      <w:r w:rsidR="00D7285D">
        <w:rPr>
          <w:rFonts w:ascii="Times New Roman" w:hAnsi="Times New Roman" w:cs="Times New Roman"/>
          <w:color w:val="000000"/>
          <w:sz w:val="24"/>
          <w:szCs w:val="24"/>
        </w:rPr>
        <w:t>-</w:t>
      </w:r>
      <w:r w:rsidR="001D1015">
        <w:rPr>
          <w:rFonts w:ascii="Times New Roman" w:hAnsi="Times New Roman" w:cs="Times New Roman"/>
          <w:color w:val="000000"/>
          <w:sz w:val="24"/>
          <w:szCs w:val="24"/>
        </w:rPr>
        <w:t>El Limón</w:t>
      </w:r>
      <w:r w:rsidRPr="00215D1C">
        <w:rPr>
          <w:rFonts w:ascii="Times New Roman" w:hAnsi="Times New Roman" w:cs="Times New Roman"/>
          <w:color w:val="000000"/>
          <w:sz w:val="24"/>
          <w:szCs w:val="24"/>
        </w:rPr>
        <w:t xml:space="preserve">, Jalisco, que se ubica en los </w:t>
      </w:r>
      <w:r w:rsidR="00D7285D">
        <w:rPr>
          <w:rFonts w:ascii="Times New Roman" w:hAnsi="Times New Roman" w:cs="Times New Roman"/>
          <w:color w:val="000000"/>
          <w:sz w:val="24"/>
          <w:szCs w:val="24"/>
        </w:rPr>
        <w:t xml:space="preserve">tres </w:t>
      </w:r>
      <w:r w:rsidRPr="00215D1C">
        <w:rPr>
          <w:rFonts w:ascii="Times New Roman" w:hAnsi="Times New Roman" w:cs="Times New Roman"/>
          <w:color w:val="000000"/>
          <w:sz w:val="24"/>
          <w:szCs w:val="24"/>
        </w:rPr>
        <w:t xml:space="preserve">municipios </w:t>
      </w:r>
      <w:r w:rsidR="00D7285D">
        <w:rPr>
          <w:rFonts w:ascii="Times New Roman" w:hAnsi="Times New Roman" w:cs="Times New Roman"/>
          <w:color w:val="000000"/>
          <w:sz w:val="24"/>
          <w:szCs w:val="24"/>
        </w:rPr>
        <w:t>que le dan nombre</w:t>
      </w:r>
      <w:r w:rsidRPr="00215D1C">
        <w:rPr>
          <w:rFonts w:ascii="Times New Roman" w:hAnsi="Times New Roman" w:cs="Times New Roman"/>
          <w:color w:val="000000"/>
          <w:sz w:val="24"/>
          <w:szCs w:val="24"/>
        </w:rPr>
        <w:t xml:space="preserve"> (19°35’ a 19°54 de latitud </w:t>
      </w:r>
      <w:r w:rsidR="00241AFE">
        <w:rPr>
          <w:rFonts w:ascii="Times New Roman" w:hAnsi="Times New Roman" w:cs="Times New Roman"/>
          <w:color w:val="000000"/>
          <w:sz w:val="24"/>
          <w:szCs w:val="24"/>
        </w:rPr>
        <w:t>n</w:t>
      </w:r>
      <w:r w:rsidR="00241AFE" w:rsidRPr="00215D1C">
        <w:rPr>
          <w:rFonts w:ascii="Times New Roman" w:hAnsi="Times New Roman" w:cs="Times New Roman"/>
          <w:color w:val="000000"/>
          <w:sz w:val="24"/>
          <w:szCs w:val="24"/>
        </w:rPr>
        <w:t xml:space="preserve">orte </w:t>
      </w:r>
      <w:r w:rsidRPr="00215D1C">
        <w:rPr>
          <w:rFonts w:ascii="Times New Roman" w:hAnsi="Times New Roman" w:cs="Times New Roman"/>
          <w:color w:val="000000"/>
          <w:sz w:val="24"/>
          <w:szCs w:val="24"/>
        </w:rPr>
        <w:t xml:space="preserve">y 104°07’ a 104°29’ de longitud </w:t>
      </w:r>
      <w:r w:rsidR="00241AFE">
        <w:rPr>
          <w:rFonts w:ascii="Times New Roman" w:hAnsi="Times New Roman" w:cs="Times New Roman"/>
          <w:color w:val="000000"/>
          <w:sz w:val="24"/>
          <w:szCs w:val="24"/>
        </w:rPr>
        <w:t>o</w:t>
      </w:r>
      <w:r w:rsidR="00241AFE" w:rsidRPr="00215D1C">
        <w:rPr>
          <w:rFonts w:ascii="Times New Roman" w:hAnsi="Times New Roman" w:cs="Times New Roman"/>
          <w:color w:val="000000"/>
          <w:sz w:val="24"/>
          <w:szCs w:val="24"/>
        </w:rPr>
        <w:t xml:space="preserve">este </w:t>
      </w:r>
      <w:r w:rsidRPr="00215D1C">
        <w:rPr>
          <w:rFonts w:ascii="Times New Roman" w:hAnsi="Times New Roman" w:cs="Times New Roman"/>
          <w:color w:val="000000"/>
          <w:sz w:val="24"/>
          <w:szCs w:val="24"/>
        </w:rPr>
        <w:t>(</w:t>
      </w:r>
      <w:r w:rsidR="001034C4" w:rsidRPr="001034C4">
        <w:rPr>
          <w:rFonts w:ascii="Times New Roman" w:hAnsi="Times New Roman" w:cs="Times New Roman"/>
          <w:color w:val="000000"/>
          <w:sz w:val="24"/>
          <w:szCs w:val="24"/>
        </w:rPr>
        <w:t>Instituto Nacional de Estadística y Geografía</w:t>
      </w:r>
      <w:r w:rsidR="001034C4" w:rsidRPr="001034C4" w:rsidDel="001034C4">
        <w:rPr>
          <w:rFonts w:ascii="Times New Roman" w:hAnsi="Times New Roman" w:cs="Times New Roman"/>
          <w:color w:val="000000"/>
          <w:sz w:val="24"/>
          <w:szCs w:val="24"/>
        </w:rPr>
        <w:t xml:space="preserve"> </w:t>
      </w:r>
      <w:r w:rsidR="001034C4">
        <w:rPr>
          <w:rFonts w:ascii="Times New Roman" w:hAnsi="Times New Roman" w:cs="Times New Roman"/>
          <w:color w:val="000000"/>
          <w:sz w:val="24"/>
          <w:szCs w:val="24"/>
        </w:rPr>
        <w:t>[Inegi</w:t>
      </w:r>
      <w:r w:rsidR="00D972B8">
        <w:rPr>
          <w:rFonts w:ascii="Times New Roman" w:hAnsi="Times New Roman" w:cs="Times New Roman"/>
          <w:color w:val="000000"/>
          <w:sz w:val="24"/>
          <w:szCs w:val="24"/>
        </w:rPr>
        <w:t>]</w:t>
      </w:r>
      <w:r w:rsidRPr="00215D1C">
        <w:rPr>
          <w:rFonts w:ascii="Times New Roman" w:hAnsi="Times New Roman" w:cs="Times New Roman"/>
          <w:color w:val="000000"/>
          <w:sz w:val="24"/>
          <w:szCs w:val="24"/>
        </w:rPr>
        <w:t>, 2000) (</w:t>
      </w:r>
      <w:r w:rsidR="001034C4">
        <w:rPr>
          <w:rFonts w:ascii="Times New Roman" w:hAnsi="Times New Roman" w:cs="Times New Roman"/>
          <w:color w:val="000000"/>
          <w:sz w:val="24"/>
          <w:szCs w:val="24"/>
        </w:rPr>
        <w:t>v</w:t>
      </w:r>
      <w:r w:rsidR="00241AFE">
        <w:rPr>
          <w:rFonts w:ascii="Times New Roman" w:hAnsi="Times New Roman" w:cs="Times New Roman"/>
          <w:color w:val="000000"/>
          <w:sz w:val="24"/>
          <w:szCs w:val="24"/>
        </w:rPr>
        <w:t>éase</w:t>
      </w:r>
      <w:r w:rsidR="001034C4">
        <w:rPr>
          <w:rFonts w:ascii="Times New Roman" w:hAnsi="Times New Roman" w:cs="Times New Roman"/>
          <w:color w:val="000000"/>
          <w:sz w:val="24"/>
          <w:szCs w:val="24"/>
        </w:rPr>
        <w:t xml:space="preserve"> f</w:t>
      </w:r>
      <w:r w:rsidR="001034C4" w:rsidRPr="00215D1C">
        <w:rPr>
          <w:rFonts w:ascii="Times New Roman" w:hAnsi="Times New Roman" w:cs="Times New Roman"/>
          <w:color w:val="000000"/>
          <w:sz w:val="24"/>
          <w:szCs w:val="24"/>
        </w:rPr>
        <w:t xml:space="preserve">igura </w:t>
      </w:r>
      <w:r w:rsidRPr="00215D1C">
        <w:rPr>
          <w:rFonts w:ascii="Times New Roman" w:hAnsi="Times New Roman" w:cs="Times New Roman"/>
          <w:color w:val="000000"/>
          <w:sz w:val="24"/>
          <w:szCs w:val="24"/>
        </w:rPr>
        <w:t xml:space="preserve">1). </w:t>
      </w:r>
    </w:p>
    <w:p w14:paraId="2048F422" w14:textId="5286EDE3" w:rsidR="005656C6" w:rsidRDefault="005656C6" w:rsidP="00025F5E">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15D1C">
        <w:rPr>
          <w:rFonts w:ascii="Times New Roman" w:hAnsi="Times New Roman" w:cs="Times New Roman"/>
          <w:color w:val="000000"/>
          <w:sz w:val="24"/>
          <w:szCs w:val="24"/>
        </w:rPr>
        <w:t>Está a una altura de 880 m</w:t>
      </w:r>
      <w:r w:rsidR="00D621A7">
        <w:rPr>
          <w:rFonts w:ascii="Times New Roman" w:hAnsi="Times New Roman" w:cs="Times New Roman"/>
          <w:color w:val="000000"/>
          <w:sz w:val="24"/>
          <w:szCs w:val="24"/>
        </w:rPr>
        <w:t xml:space="preserve"> </w:t>
      </w:r>
      <w:r w:rsidRPr="00215D1C">
        <w:rPr>
          <w:rFonts w:ascii="Times New Roman" w:hAnsi="Times New Roman" w:cs="Times New Roman"/>
          <w:color w:val="000000"/>
          <w:sz w:val="24"/>
          <w:szCs w:val="24"/>
        </w:rPr>
        <w:t>s.</w:t>
      </w:r>
      <w:r w:rsidR="00D621A7">
        <w:rPr>
          <w:rFonts w:ascii="Times New Roman" w:hAnsi="Times New Roman" w:cs="Times New Roman"/>
          <w:color w:val="000000"/>
          <w:sz w:val="24"/>
          <w:szCs w:val="24"/>
        </w:rPr>
        <w:t xml:space="preserve"> </w:t>
      </w:r>
      <w:r w:rsidRPr="00215D1C">
        <w:rPr>
          <w:rFonts w:ascii="Times New Roman" w:hAnsi="Times New Roman" w:cs="Times New Roman"/>
          <w:color w:val="000000"/>
          <w:sz w:val="24"/>
          <w:szCs w:val="24"/>
        </w:rPr>
        <w:t>n.</w:t>
      </w:r>
      <w:r w:rsidR="00D621A7">
        <w:rPr>
          <w:rFonts w:ascii="Times New Roman" w:hAnsi="Times New Roman" w:cs="Times New Roman"/>
          <w:color w:val="000000"/>
          <w:sz w:val="24"/>
          <w:szCs w:val="24"/>
        </w:rPr>
        <w:t xml:space="preserve"> </w:t>
      </w:r>
      <w:r w:rsidRPr="00215D1C">
        <w:rPr>
          <w:rFonts w:ascii="Times New Roman" w:hAnsi="Times New Roman" w:cs="Times New Roman"/>
          <w:color w:val="000000"/>
          <w:sz w:val="24"/>
          <w:szCs w:val="24"/>
        </w:rPr>
        <w:t>m. El clima es principalmente semiseco con precipitaciones medias de 900 mm al año y temperaturas medias de 24</w:t>
      </w:r>
      <w:r w:rsidR="007903B8">
        <w:rPr>
          <w:rFonts w:ascii="Times New Roman" w:hAnsi="Times New Roman" w:cs="Times New Roman"/>
          <w:color w:val="000000"/>
          <w:sz w:val="24"/>
          <w:szCs w:val="24"/>
        </w:rPr>
        <w:t xml:space="preserve"> </w:t>
      </w:r>
      <w:r w:rsidRPr="00215D1C">
        <w:rPr>
          <w:rFonts w:ascii="Times New Roman" w:hAnsi="Times New Roman" w:cs="Times New Roman"/>
          <w:color w:val="000000"/>
          <w:sz w:val="24"/>
          <w:szCs w:val="24"/>
        </w:rPr>
        <w:t>°C y máximas de más de 32</w:t>
      </w:r>
      <w:r w:rsidR="00845D3E">
        <w:rPr>
          <w:rFonts w:ascii="Times New Roman" w:hAnsi="Times New Roman" w:cs="Times New Roman"/>
          <w:color w:val="000000"/>
          <w:sz w:val="24"/>
          <w:szCs w:val="24"/>
        </w:rPr>
        <w:t xml:space="preserve"> </w:t>
      </w:r>
      <w:r w:rsidRPr="00215D1C">
        <w:rPr>
          <w:rFonts w:ascii="Times New Roman" w:hAnsi="Times New Roman" w:cs="Times New Roman"/>
          <w:color w:val="000000"/>
          <w:sz w:val="24"/>
          <w:szCs w:val="24"/>
        </w:rPr>
        <w:t>°C (</w:t>
      </w:r>
      <w:r w:rsidR="00F43DD8" w:rsidRPr="00F43DD8">
        <w:rPr>
          <w:rFonts w:ascii="Times New Roman" w:hAnsi="Times New Roman" w:cs="Times New Roman"/>
          <w:color w:val="000000"/>
          <w:sz w:val="24"/>
          <w:szCs w:val="24"/>
        </w:rPr>
        <w:t xml:space="preserve">Sistema Estatal de Información Jalisco </w:t>
      </w:r>
      <w:r w:rsidR="00F43DD8">
        <w:rPr>
          <w:rFonts w:ascii="Times New Roman" w:hAnsi="Times New Roman" w:cs="Times New Roman"/>
          <w:color w:val="000000"/>
          <w:sz w:val="24"/>
          <w:szCs w:val="24"/>
        </w:rPr>
        <w:t>[</w:t>
      </w:r>
      <w:r w:rsidRPr="00215D1C">
        <w:rPr>
          <w:rFonts w:ascii="Times New Roman" w:hAnsi="Times New Roman" w:cs="Times New Roman"/>
          <w:color w:val="000000"/>
          <w:sz w:val="24"/>
          <w:szCs w:val="24"/>
        </w:rPr>
        <w:t>SEIJAL</w:t>
      </w:r>
      <w:r w:rsidR="00F43DD8">
        <w:rPr>
          <w:rFonts w:ascii="Times New Roman" w:hAnsi="Times New Roman" w:cs="Times New Roman"/>
          <w:color w:val="000000"/>
          <w:sz w:val="24"/>
          <w:szCs w:val="24"/>
        </w:rPr>
        <w:t>]</w:t>
      </w:r>
      <w:r w:rsidRPr="00215D1C">
        <w:rPr>
          <w:rFonts w:ascii="Times New Roman" w:hAnsi="Times New Roman" w:cs="Times New Roman"/>
          <w:color w:val="000000"/>
          <w:sz w:val="24"/>
          <w:szCs w:val="24"/>
        </w:rPr>
        <w:t xml:space="preserve">, 2000). Los suelos son del tipo </w:t>
      </w:r>
      <w:r w:rsidR="001C5A33">
        <w:rPr>
          <w:rFonts w:ascii="Times New Roman" w:hAnsi="Times New Roman" w:cs="Times New Roman"/>
          <w:color w:val="000000"/>
          <w:sz w:val="24"/>
          <w:szCs w:val="24"/>
        </w:rPr>
        <w:t>f</w:t>
      </w:r>
      <w:r w:rsidR="001C5A33" w:rsidRPr="00215D1C">
        <w:rPr>
          <w:rFonts w:ascii="Times New Roman" w:hAnsi="Times New Roman" w:cs="Times New Roman"/>
          <w:color w:val="000000"/>
          <w:sz w:val="24"/>
          <w:szCs w:val="24"/>
        </w:rPr>
        <w:t xml:space="preserve">eozem </w:t>
      </w:r>
      <w:r w:rsidRPr="00215D1C">
        <w:rPr>
          <w:rFonts w:ascii="Times New Roman" w:hAnsi="Times New Roman" w:cs="Times New Roman"/>
          <w:color w:val="000000"/>
          <w:sz w:val="24"/>
          <w:szCs w:val="24"/>
        </w:rPr>
        <w:t>h</w:t>
      </w:r>
      <w:r w:rsidR="007B52DD">
        <w:rPr>
          <w:rFonts w:ascii="Times New Roman" w:hAnsi="Times New Roman" w:cs="Times New Roman"/>
          <w:color w:val="000000"/>
          <w:sz w:val="24"/>
          <w:szCs w:val="24"/>
        </w:rPr>
        <w:t>á</w:t>
      </w:r>
      <w:r w:rsidRPr="00215D1C">
        <w:rPr>
          <w:rFonts w:ascii="Times New Roman" w:hAnsi="Times New Roman" w:cs="Times New Roman"/>
          <w:color w:val="000000"/>
          <w:sz w:val="24"/>
          <w:szCs w:val="24"/>
        </w:rPr>
        <w:t xml:space="preserve">plico, </w:t>
      </w:r>
      <w:r w:rsidR="00A2325D">
        <w:rPr>
          <w:rFonts w:ascii="Times New Roman" w:hAnsi="Times New Roman" w:cs="Times New Roman"/>
          <w:color w:val="000000"/>
          <w:sz w:val="24"/>
          <w:szCs w:val="24"/>
        </w:rPr>
        <w:t>f</w:t>
      </w:r>
      <w:r w:rsidR="00D0035F">
        <w:rPr>
          <w:rFonts w:ascii="Times New Roman" w:hAnsi="Times New Roman" w:cs="Times New Roman"/>
          <w:color w:val="000000"/>
          <w:sz w:val="24"/>
          <w:szCs w:val="24"/>
        </w:rPr>
        <w:t>luvi</w:t>
      </w:r>
      <w:r w:rsidR="00A2325D" w:rsidRPr="00215D1C">
        <w:rPr>
          <w:rFonts w:ascii="Times New Roman" w:hAnsi="Times New Roman" w:cs="Times New Roman"/>
          <w:color w:val="000000"/>
          <w:sz w:val="24"/>
          <w:szCs w:val="24"/>
        </w:rPr>
        <w:t xml:space="preserve">sol </w:t>
      </w:r>
      <w:r w:rsidRPr="00215D1C">
        <w:rPr>
          <w:rFonts w:ascii="Times New Roman" w:hAnsi="Times New Roman" w:cs="Times New Roman"/>
          <w:color w:val="000000"/>
          <w:sz w:val="24"/>
          <w:szCs w:val="24"/>
        </w:rPr>
        <w:t>e</w:t>
      </w:r>
      <w:r w:rsidR="00B12C60">
        <w:rPr>
          <w:rFonts w:ascii="Times New Roman" w:hAnsi="Times New Roman" w:cs="Times New Roman"/>
          <w:color w:val="000000"/>
          <w:sz w:val="24"/>
          <w:szCs w:val="24"/>
        </w:rPr>
        <w:t>ú</w:t>
      </w:r>
      <w:r w:rsidRPr="00215D1C">
        <w:rPr>
          <w:rFonts w:ascii="Times New Roman" w:hAnsi="Times New Roman" w:cs="Times New Roman"/>
          <w:color w:val="000000"/>
          <w:sz w:val="24"/>
          <w:szCs w:val="24"/>
        </w:rPr>
        <w:t xml:space="preserve">trico y </w:t>
      </w:r>
      <w:r w:rsidR="00A2325D">
        <w:rPr>
          <w:rFonts w:ascii="Times New Roman" w:hAnsi="Times New Roman" w:cs="Times New Roman"/>
          <w:color w:val="000000"/>
          <w:sz w:val="24"/>
          <w:szCs w:val="24"/>
        </w:rPr>
        <w:t>v</w:t>
      </w:r>
      <w:r w:rsidR="00A2325D" w:rsidRPr="00215D1C">
        <w:rPr>
          <w:rFonts w:ascii="Times New Roman" w:hAnsi="Times New Roman" w:cs="Times New Roman"/>
          <w:color w:val="000000"/>
          <w:sz w:val="24"/>
          <w:szCs w:val="24"/>
        </w:rPr>
        <w:t xml:space="preserve">ertisol </w:t>
      </w:r>
      <w:r w:rsidRPr="00215D1C">
        <w:rPr>
          <w:rFonts w:ascii="Times New Roman" w:hAnsi="Times New Roman" w:cs="Times New Roman"/>
          <w:color w:val="000000"/>
          <w:sz w:val="24"/>
          <w:szCs w:val="24"/>
        </w:rPr>
        <w:t>pélico, lo que les da características propias para los cultivos</w:t>
      </w:r>
      <w:r w:rsidR="00D0035F">
        <w:rPr>
          <w:rFonts w:ascii="Times New Roman" w:hAnsi="Times New Roman" w:cs="Times New Roman"/>
          <w:color w:val="000000"/>
          <w:sz w:val="24"/>
          <w:szCs w:val="24"/>
        </w:rPr>
        <w:t>;</w:t>
      </w:r>
      <w:r w:rsidR="00D0035F" w:rsidRPr="00215D1C">
        <w:rPr>
          <w:rFonts w:ascii="Times New Roman" w:hAnsi="Times New Roman" w:cs="Times New Roman"/>
          <w:color w:val="000000"/>
          <w:sz w:val="24"/>
          <w:szCs w:val="24"/>
        </w:rPr>
        <w:t xml:space="preserve"> </w:t>
      </w:r>
      <w:r w:rsidRPr="00215D1C">
        <w:rPr>
          <w:rFonts w:ascii="Times New Roman" w:hAnsi="Times New Roman" w:cs="Times New Roman"/>
          <w:color w:val="000000"/>
          <w:sz w:val="24"/>
          <w:szCs w:val="24"/>
        </w:rPr>
        <w:t xml:space="preserve">no así en las partes altas y pie de monte que son </w:t>
      </w:r>
      <w:r w:rsidR="00D0035F">
        <w:rPr>
          <w:rFonts w:ascii="Times New Roman" w:hAnsi="Times New Roman" w:cs="Times New Roman"/>
          <w:color w:val="000000"/>
          <w:sz w:val="24"/>
          <w:szCs w:val="24"/>
        </w:rPr>
        <w:t>r</w:t>
      </w:r>
      <w:r w:rsidR="00D0035F" w:rsidRPr="00215D1C">
        <w:rPr>
          <w:rFonts w:ascii="Times New Roman" w:hAnsi="Times New Roman" w:cs="Times New Roman"/>
          <w:color w:val="000000"/>
          <w:sz w:val="24"/>
          <w:szCs w:val="24"/>
        </w:rPr>
        <w:t>egosoles</w:t>
      </w:r>
      <w:r w:rsidRPr="00215D1C">
        <w:rPr>
          <w:rFonts w:ascii="Times New Roman" w:hAnsi="Times New Roman" w:cs="Times New Roman"/>
          <w:color w:val="000000"/>
          <w:sz w:val="24"/>
          <w:szCs w:val="24"/>
        </w:rPr>
        <w:t>, caracterizados como muy erodables (</w:t>
      </w:r>
      <w:r w:rsidR="000F1A63">
        <w:rPr>
          <w:rFonts w:ascii="Times New Roman" w:hAnsi="Times New Roman" w:cs="Times New Roman"/>
          <w:color w:val="000000"/>
          <w:sz w:val="24"/>
          <w:szCs w:val="24"/>
        </w:rPr>
        <w:t>Inegi</w:t>
      </w:r>
      <w:r w:rsidRPr="00215D1C">
        <w:rPr>
          <w:rFonts w:ascii="Times New Roman" w:hAnsi="Times New Roman" w:cs="Times New Roman"/>
          <w:color w:val="000000"/>
          <w:sz w:val="24"/>
          <w:szCs w:val="24"/>
        </w:rPr>
        <w:t xml:space="preserve">, 1981). </w:t>
      </w:r>
    </w:p>
    <w:p w14:paraId="1D610DB6" w14:textId="2F57B657" w:rsidR="008821E1" w:rsidRDefault="008821E1" w:rsidP="00025F5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52FAFC6C" w14:textId="01B2ACC1" w:rsidR="008821E1" w:rsidRDefault="008821E1" w:rsidP="00025F5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3E9A22B5" w14:textId="3A32553F" w:rsidR="008821E1" w:rsidRDefault="008821E1" w:rsidP="00025F5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37FD140D" w14:textId="02F6F91D" w:rsidR="008821E1" w:rsidRDefault="008821E1" w:rsidP="00025F5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57BF7E76" w14:textId="68636629" w:rsidR="008821E1" w:rsidRDefault="008821E1" w:rsidP="00025F5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485315F3" w14:textId="367DEA10" w:rsidR="008821E1" w:rsidRDefault="008821E1" w:rsidP="00025F5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1789390A" w14:textId="065DE437" w:rsidR="008821E1" w:rsidRDefault="008821E1" w:rsidP="00025F5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5B08D291" w14:textId="7C82F48A" w:rsidR="008821E1" w:rsidRDefault="008821E1" w:rsidP="00025F5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46EC599A" w14:textId="77777777" w:rsidR="008821E1" w:rsidRDefault="008821E1" w:rsidP="00025F5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56E54D84" w14:textId="34AA6417" w:rsidR="00D0035F" w:rsidRDefault="00D0035F" w:rsidP="00971D35">
      <w:pPr>
        <w:autoSpaceDE w:val="0"/>
        <w:autoSpaceDN w:val="0"/>
        <w:adjustRightInd w:val="0"/>
        <w:spacing w:after="0" w:line="360" w:lineRule="auto"/>
        <w:jc w:val="both"/>
        <w:rPr>
          <w:rFonts w:ascii="Times New Roman" w:hAnsi="Times New Roman" w:cs="Times New Roman"/>
          <w:color w:val="000000"/>
          <w:sz w:val="24"/>
          <w:szCs w:val="24"/>
        </w:rPr>
      </w:pPr>
    </w:p>
    <w:p w14:paraId="07CEA478" w14:textId="3FA6687F" w:rsidR="00D0035F" w:rsidRPr="00D0035F" w:rsidRDefault="00D0035F" w:rsidP="00971D35">
      <w:pPr>
        <w:autoSpaceDE w:val="0"/>
        <w:autoSpaceDN w:val="0"/>
        <w:adjustRightInd w:val="0"/>
        <w:spacing w:after="0" w:line="360" w:lineRule="auto"/>
        <w:jc w:val="center"/>
        <w:rPr>
          <w:rFonts w:ascii="Times New Roman" w:hAnsi="Times New Roman" w:cs="Times New Roman"/>
          <w:color w:val="000000"/>
          <w:sz w:val="24"/>
          <w:szCs w:val="24"/>
        </w:rPr>
      </w:pPr>
      <w:r w:rsidRPr="00971D35">
        <w:rPr>
          <w:rFonts w:ascii="Times New Roman" w:hAnsi="Times New Roman" w:cs="Times New Roman"/>
          <w:b/>
          <w:color w:val="000000"/>
          <w:sz w:val="24"/>
          <w:szCs w:val="24"/>
        </w:rPr>
        <w:lastRenderedPageBreak/>
        <w:t>Figura 1.</w:t>
      </w:r>
      <w:r>
        <w:rPr>
          <w:rFonts w:ascii="Times New Roman" w:hAnsi="Times New Roman" w:cs="Times New Roman"/>
          <w:color w:val="000000"/>
          <w:sz w:val="24"/>
          <w:szCs w:val="24"/>
        </w:rPr>
        <w:t xml:space="preserve"> </w:t>
      </w:r>
      <w:r w:rsidR="005511F9" w:rsidRPr="005511F9">
        <w:rPr>
          <w:rFonts w:ascii="Times New Roman" w:hAnsi="Times New Roman" w:cs="Times New Roman"/>
          <w:color w:val="000000"/>
          <w:sz w:val="24"/>
          <w:szCs w:val="24"/>
        </w:rPr>
        <w:t xml:space="preserve">Ubicación del área de estudio del </w:t>
      </w:r>
      <w:r w:rsidR="005511F9">
        <w:rPr>
          <w:rFonts w:ascii="Times New Roman" w:hAnsi="Times New Roman" w:cs="Times New Roman"/>
          <w:color w:val="000000"/>
          <w:sz w:val="24"/>
          <w:szCs w:val="24"/>
        </w:rPr>
        <w:t>v</w:t>
      </w:r>
      <w:r w:rsidR="005511F9" w:rsidRPr="005511F9">
        <w:rPr>
          <w:rFonts w:ascii="Times New Roman" w:hAnsi="Times New Roman" w:cs="Times New Roman"/>
          <w:color w:val="000000"/>
          <w:sz w:val="24"/>
          <w:szCs w:val="24"/>
        </w:rPr>
        <w:t>alle Autlán</w:t>
      </w:r>
      <w:r w:rsidR="005511F9">
        <w:rPr>
          <w:rFonts w:ascii="Times New Roman" w:hAnsi="Times New Roman" w:cs="Times New Roman"/>
          <w:color w:val="000000"/>
          <w:sz w:val="24"/>
          <w:szCs w:val="24"/>
        </w:rPr>
        <w:t>-</w:t>
      </w:r>
      <w:r w:rsidR="000F1A63">
        <w:rPr>
          <w:rFonts w:ascii="Times New Roman" w:hAnsi="Times New Roman" w:cs="Times New Roman"/>
          <w:color w:val="000000"/>
          <w:sz w:val="24"/>
          <w:szCs w:val="24"/>
        </w:rPr>
        <w:t>El Grullo, Jalisco</w:t>
      </w:r>
    </w:p>
    <w:p w14:paraId="2048F423" w14:textId="0B8AEA74" w:rsidR="005656C6" w:rsidRDefault="005656C6" w:rsidP="00025F5E">
      <w:pPr>
        <w:autoSpaceDE w:val="0"/>
        <w:autoSpaceDN w:val="0"/>
        <w:adjustRightInd w:val="0"/>
        <w:spacing w:after="0" w:line="360" w:lineRule="auto"/>
        <w:ind w:firstLine="708"/>
        <w:jc w:val="center"/>
        <w:rPr>
          <w:rFonts w:ascii="Times New Roman" w:hAnsi="Times New Roman" w:cs="Times New Roman"/>
          <w:color w:val="000000"/>
          <w:sz w:val="24"/>
          <w:szCs w:val="24"/>
        </w:rPr>
      </w:pPr>
      <w:r w:rsidRPr="00215D1C">
        <w:rPr>
          <w:rFonts w:ascii="Times New Roman" w:hAnsi="Times New Roman" w:cs="Times New Roman"/>
          <w:b/>
          <w:bCs/>
          <w:noProof/>
          <w:sz w:val="24"/>
          <w:szCs w:val="24"/>
          <w:lang w:eastAsia="es-MX"/>
        </w:rPr>
        <w:drawing>
          <wp:inline distT="0" distB="0" distL="0" distR="0" wp14:anchorId="2048F5F5" wp14:editId="2048F5F6">
            <wp:extent cx="4706633" cy="33299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5790" cy="3350569"/>
                    </a:xfrm>
                    <a:prstGeom prst="rect">
                      <a:avLst/>
                    </a:prstGeom>
                    <a:noFill/>
                    <a:ln>
                      <a:noFill/>
                    </a:ln>
                  </pic:spPr>
                </pic:pic>
              </a:graphicData>
            </a:graphic>
          </wp:inline>
        </w:drawing>
      </w:r>
    </w:p>
    <w:p w14:paraId="6B511837" w14:textId="09FCB3C0" w:rsidR="005511F9" w:rsidRDefault="005511F9" w:rsidP="00025F5E">
      <w:pPr>
        <w:autoSpaceDE w:val="0"/>
        <w:autoSpaceDN w:val="0"/>
        <w:adjustRightInd w:val="0"/>
        <w:spacing w:after="0" w:line="360" w:lineRule="auto"/>
        <w:ind w:firstLine="708"/>
        <w:jc w:val="center"/>
        <w:rPr>
          <w:rFonts w:ascii="Times New Roman" w:hAnsi="Times New Roman" w:cs="Times New Roman"/>
          <w:color w:val="000000"/>
          <w:sz w:val="24"/>
          <w:szCs w:val="24"/>
        </w:rPr>
      </w:pPr>
      <w:r>
        <w:rPr>
          <w:rFonts w:ascii="Times New Roman" w:hAnsi="Times New Roman" w:cs="Times New Roman"/>
          <w:color w:val="000000"/>
          <w:sz w:val="24"/>
          <w:szCs w:val="24"/>
        </w:rPr>
        <w:t>Fuente: Elaboración propia</w:t>
      </w:r>
    </w:p>
    <w:p w14:paraId="73A84622" w14:textId="77777777" w:rsidR="005511F9" w:rsidRPr="00215D1C" w:rsidRDefault="005511F9" w:rsidP="00025F5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2048F427" w14:textId="046BF9DB" w:rsidR="005656C6" w:rsidRDefault="001D1015" w:rsidP="00971D35">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Este v</w:t>
      </w:r>
      <w:r w:rsidR="005656C6" w:rsidRPr="00215D1C">
        <w:rPr>
          <w:rFonts w:ascii="Times New Roman" w:hAnsi="Times New Roman" w:cs="Times New Roman"/>
          <w:color w:val="000000"/>
          <w:sz w:val="24"/>
          <w:szCs w:val="24"/>
        </w:rPr>
        <w:t xml:space="preserve">alle pertenece al Distrito de Riego 094 de la zona Jalisco </w:t>
      </w:r>
      <w:r w:rsidR="00CC201B">
        <w:rPr>
          <w:rFonts w:ascii="Times New Roman" w:hAnsi="Times New Roman" w:cs="Times New Roman"/>
          <w:color w:val="000000"/>
          <w:sz w:val="24"/>
          <w:szCs w:val="24"/>
        </w:rPr>
        <w:t>s</w:t>
      </w:r>
      <w:r w:rsidR="00CC201B" w:rsidRPr="00215D1C">
        <w:rPr>
          <w:rFonts w:ascii="Times New Roman" w:hAnsi="Times New Roman" w:cs="Times New Roman"/>
          <w:color w:val="000000"/>
          <w:sz w:val="24"/>
          <w:szCs w:val="24"/>
        </w:rPr>
        <w:t xml:space="preserve">ur </w:t>
      </w:r>
      <w:r w:rsidR="005656C6" w:rsidRPr="00215D1C">
        <w:rPr>
          <w:rFonts w:ascii="Times New Roman" w:hAnsi="Times New Roman" w:cs="Times New Roman"/>
          <w:color w:val="000000"/>
          <w:sz w:val="24"/>
          <w:szCs w:val="24"/>
        </w:rPr>
        <w:t xml:space="preserve">y forma parte de la Unidad de Riego Autlán-Grullo-El Limón, </w:t>
      </w:r>
      <w:r w:rsidR="00870F4E">
        <w:rPr>
          <w:rFonts w:ascii="Times New Roman" w:hAnsi="Times New Roman" w:cs="Times New Roman"/>
          <w:color w:val="000000"/>
          <w:sz w:val="24"/>
          <w:szCs w:val="24"/>
        </w:rPr>
        <w:t>la</w:t>
      </w:r>
      <w:r w:rsidR="00870F4E" w:rsidRPr="00215D1C">
        <w:rPr>
          <w:rFonts w:ascii="Times New Roman" w:hAnsi="Times New Roman" w:cs="Times New Roman"/>
          <w:color w:val="000000"/>
          <w:sz w:val="24"/>
          <w:szCs w:val="24"/>
        </w:rPr>
        <w:t xml:space="preserve"> </w:t>
      </w:r>
      <w:r w:rsidR="005656C6" w:rsidRPr="00215D1C">
        <w:rPr>
          <w:rFonts w:ascii="Times New Roman" w:hAnsi="Times New Roman" w:cs="Times New Roman"/>
          <w:color w:val="000000"/>
          <w:sz w:val="24"/>
          <w:szCs w:val="24"/>
        </w:rPr>
        <w:t>cual irriga una superficie total de 11</w:t>
      </w:r>
      <w:r w:rsidR="00870F4E">
        <w:rPr>
          <w:rFonts w:ascii="Times New Roman" w:hAnsi="Times New Roman" w:cs="Times New Roman"/>
          <w:color w:val="000000"/>
          <w:sz w:val="24"/>
          <w:szCs w:val="24"/>
        </w:rPr>
        <w:t xml:space="preserve"> </w:t>
      </w:r>
      <w:r w:rsidR="005656C6" w:rsidRPr="00215D1C">
        <w:rPr>
          <w:rFonts w:ascii="Times New Roman" w:hAnsi="Times New Roman" w:cs="Times New Roman"/>
          <w:color w:val="000000"/>
          <w:sz w:val="24"/>
          <w:szCs w:val="24"/>
        </w:rPr>
        <w:t xml:space="preserve">912.97 ha, </w:t>
      </w:r>
      <w:r w:rsidR="006F6DEF">
        <w:rPr>
          <w:rFonts w:ascii="Times New Roman" w:hAnsi="Times New Roman" w:cs="Times New Roman"/>
          <w:color w:val="000000"/>
          <w:sz w:val="24"/>
          <w:szCs w:val="24"/>
        </w:rPr>
        <w:t>cuyas aguas</w:t>
      </w:r>
      <w:r w:rsidR="006F6DEF" w:rsidRPr="00215D1C">
        <w:rPr>
          <w:rFonts w:ascii="Times New Roman" w:hAnsi="Times New Roman" w:cs="Times New Roman"/>
          <w:color w:val="000000"/>
          <w:sz w:val="24"/>
          <w:szCs w:val="24"/>
        </w:rPr>
        <w:t xml:space="preserve"> </w:t>
      </w:r>
      <w:r w:rsidR="005656C6" w:rsidRPr="00215D1C">
        <w:rPr>
          <w:rFonts w:ascii="Times New Roman" w:hAnsi="Times New Roman" w:cs="Times New Roman"/>
          <w:color w:val="000000"/>
          <w:sz w:val="24"/>
          <w:szCs w:val="24"/>
        </w:rPr>
        <w:t>proviene</w:t>
      </w:r>
      <w:r w:rsidR="006F6DEF">
        <w:rPr>
          <w:rFonts w:ascii="Times New Roman" w:hAnsi="Times New Roman" w:cs="Times New Roman"/>
          <w:color w:val="000000"/>
          <w:sz w:val="24"/>
          <w:szCs w:val="24"/>
        </w:rPr>
        <w:t>n</w:t>
      </w:r>
      <w:r w:rsidR="005656C6" w:rsidRPr="00215D1C">
        <w:rPr>
          <w:rFonts w:ascii="Times New Roman" w:hAnsi="Times New Roman" w:cs="Times New Roman"/>
          <w:color w:val="000000"/>
          <w:sz w:val="24"/>
          <w:szCs w:val="24"/>
        </w:rPr>
        <w:t xml:space="preserve"> principalmente de las presas Tacotán, Trigomil y de la </w:t>
      </w:r>
      <w:r w:rsidR="006F6DEF">
        <w:rPr>
          <w:rFonts w:ascii="Times New Roman" w:hAnsi="Times New Roman" w:cs="Times New Roman"/>
          <w:color w:val="000000"/>
          <w:sz w:val="24"/>
          <w:szCs w:val="24"/>
        </w:rPr>
        <w:t>d</w:t>
      </w:r>
      <w:r w:rsidR="006F6DEF" w:rsidRPr="00215D1C">
        <w:rPr>
          <w:rFonts w:ascii="Times New Roman" w:hAnsi="Times New Roman" w:cs="Times New Roman"/>
          <w:color w:val="000000"/>
          <w:sz w:val="24"/>
          <w:szCs w:val="24"/>
        </w:rPr>
        <w:t xml:space="preserve">erivadora </w:t>
      </w:r>
      <w:r w:rsidR="005656C6" w:rsidRPr="00215D1C">
        <w:rPr>
          <w:rFonts w:ascii="Times New Roman" w:hAnsi="Times New Roman" w:cs="Times New Roman"/>
          <w:color w:val="000000"/>
          <w:sz w:val="24"/>
          <w:szCs w:val="24"/>
        </w:rPr>
        <w:t>El Corcovado (C</w:t>
      </w:r>
      <w:r w:rsidR="006F6DEF">
        <w:rPr>
          <w:rFonts w:ascii="Times New Roman" w:hAnsi="Times New Roman" w:cs="Times New Roman"/>
          <w:color w:val="000000"/>
          <w:sz w:val="24"/>
          <w:szCs w:val="24"/>
        </w:rPr>
        <w:t xml:space="preserve">omisión </w:t>
      </w:r>
      <w:r w:rsidR="005656C6" w:rsidRPr="00215D1C">
        <w:rPr>
          <w:rFonts w:ascii="Times New Roman" w:hAnsi="Times New Roman" w:cs="Times New Roman"/>
          <w:color w:val="000000"/>
          <w:sz w:val="24"/>
          <w:szCs w:val="24"/>
        </w:rPr>
        <w:t>N</w:t>
      </w:r>
      <w:r w:rsidR="006F6DEF">
        <w:rPr>
          <w:rFonts w:ascii="Times New Roman" w:hAnsi="Times New Roman" w:cs="Times New Roman"/>
          <w:color w:val="000000"/>
          <w:sz w:val="24"/>
          <w:szCs w:val="24"/>
        </w:rPr>
        <w:t xml:space="preserve">acional del </w:t>
      </w:r>
      <w:r w:rsidR="005656C6" w:rsidRPr="00215D1C">
        <w:rPr>
          <w:rFonts w:ascii="Times New Roman" w:hAnsi="Times New Roman" w:cs="Times New Roman"/>
          <w:color w:val="000000"/>
          <w:sz w:val="24"/>
          <w:szCs w:val="24"/>
        </w:rPr>
        <w:t>A</w:t>
      </w:r>
      <w:r w:rsidR="006F6DEF">
        <w:rPr>
          <w:rFonts w:ascii="Times New Roman" w:hAnsi="Times New Roman" w:cs="Times New Roman"/>
          <w:color w:val="000000"/>
          <w:sz w:val="24"/>
          <w:szCs w:val="24"/>
        </w:rPr>
        <w:t>gua [CNA]</w:t>
      </w:r>
      <w:r w:rsidR="005656C6" w:rsidRPr="00215D1C">
        <w:rPr>
          <w:rFonts w:ascii="Times New Roman" w:hAnsi="Times New Roman" w:cs="Times New Roman"/>
          <w:color w:val="000000"/>
          <w:sz w:val="24"/>
          <w:szCs w:val="24"/>
        </w:rPr>
        <w:t xml:space="preserve">, 2005). </w:t>
      </w:r>
    </w:p>
    <w:p w14:paraId="2048F429" w14:textId="07E91D21" w:rsidR="005656C6" w:rsidRDefault="005656C6">
      <w:pPr>
        <w:spacing w:after="0" w:line="360" w:lineRule="auto"/>
        <w:ind w:firstLine="708"/>
        <w:jc w:val="both"/>
        <w:rPr>
          <w:rFonts w:ascii="Times New Roman" w:hAnsi="Times New Roman" w:cs="Times New Roman"/>
          <w:color w:val="000000"/>
          <w:sz w:val="24"/>
          <w:szCs w:val="24"/>
        </w:rPr>
      </w:pPr>
      <w:r w:rsidRPr="00215D1C">
        <w:rPr>
          <w:rFonts w:ascii="Times New Roman" w:hAnsi="Times New Roman" w:cs="Times New Roman"/>
          <w:color w:val="000000"/>
          <w:sz w:val="24"/>
          <w:szCs w:val="24"/>
        </w:rPr>
        <w:t xml:space="preserve">La principal corriente hidrológica es el </w:t>
      </w:r>
      <w:r w:rsidR="001A2296">
        <w:rPr>
          <w:rFonts w:ascii="Times New Roman" w:hAnsi="Times New Roman" w:cs="Times New Roman"/>
          <w:color w:val="000000"/>
          <w:sz w:val="24"/>
          <w:szCs w:val="24"/>
        </w:rPr>
        <w:t>r</w:t>
      </w:r>
      <w:r w:rsidR="001A2296" w:rsidRPr="00215D1C">
        <w:rPr>
          <w:rFonts w:ascii="Times New Roman" w:hAnsi="Times New Roman" w:cs="Times New Roman"/>
          <w:color w:val="000000"/>
          <w:sz w:val="24"/>
          <w:szCs w:val="24"/>
        </w:rPr>
        <w:t xml:space="preserve">ío </w:t>
      </w:r>
      <w:r w:rsidRPr="00215D1C">
        <w:rPr>
          <w:rFonts w:ascii="Times New Roman" w:hAnsi="Times New Roman" w:cs="Times New Roman"/>
          <w:color w:val="000000"/>
          <w:sz w:val="24"/>
          <w:szCs w:val="24"/>
        </w:rPr>
        <w:t>Ayuquila, el cual</w:t>
      </w:r>
      <w:r w:rsidR="00A072E7">
        <w:rPr>
          <w:rFonts w:ascii="Times New Roman" w:hAnsi="Times New Roman" w:cs="Times New Roman"/>
          <w:color w:val="000000"/>
          <w:sz w:val="24"/>
          <w:szCs w:val="24"/>
        </w:rPr>
        <w:t>, además,</w:t>
      </w:r>
      <w:r w:rsidRPr="00215D1C">
        <w:rPr>
          <w:rFonts w:ascii="Times New Roman" w:hAnsi="Times New Roman" w:cs="Times New Roman"/>
          <w:color w:val="000000"/>
          <w:sz w:val="24"/>
          <w:szCs w:val="24"/>
        </w:rPr>
        <w:t xml:space="preserve"> </w:t>
      </w:r>
      <w:r w:rsidR="001A2296">
        <w:rPr>
          <w:rFonts w:ascii="Times New Roman" w:hAnsi="Times New Roman" w:cs="Times New Roman"/>
          <w:color w:val="000000"/>
          <w:sz w:val="24"/>
          <w:szCs w:val="24"/>
        </w:rPr>
        <w:t>funge</w:t>
      </w:r>
      <w:r w:rsidR="001A2296" w:rsidRPr="00215D1C">
        <w:rPr>
          <w:rFonts w:ascii="Times New Roman" w:hAnsi="Times New Roman" w:cs="Times New Roman"/>
          <w:color w:val="000000"/>
          <w:sz w:val="24"/>
          <w:szCs w:val="24"/>
        </w:rPr>
        <w:t xml:space="preserve"> </w:t>
      </w:r>
      <w:r w:rsidRPr="00215D1C">
        <w:rPr>
          <w:rFonts w:ascii="Times New Roman" w:hAnsi="Times New Roman" w:cs="Times New Roman"/>
          <w:color w:val="000000"/>
          <w:sz w:val="24"/>
          <w:szCs w:val="24"/>
        </w:rPr>
        <w:t xml:space="preserve">de límite con el municipio de Autlán, </w:t>
      </w:r>
      <w:r w:rsidR="00A072E7">
        <w:rPr>
          <w:rFonts w:ascii="Times New Roman" w:hAnsi="Times New Roman" w:cs="Times New Roman"/>
          <w:color w:val="000000"/>
          <w:sz w:val="24"/>
          <w:szCs w:val="24"/>
        </w:rPr>
        <w:t>y ext</w:t>
      </w:r>
      <w:r w:rsidR="00224055">
        <w:rPr>
          <w:rFonts w:ascii="Times New Roman" w:hAnsi="Times New Roman" w:cs="Times New Roman"/>
          <w:color w:val="000000"/>
          <w:sz w:val="24"/>
          <w:szCs w:val="24"/>
        </w:rPr>
        <w:t>iend</w:t>
      </w:r>
      <w:r w:rsidR="00A072E7">
        <w:rPr>
          <w:rFonts w:ascii="Times New Roman" w:hAnsi="Times New Roman" w:cs="Times New Roman"/>
          <w:color w:val="000000"/>
          <w:sz w:val="24"/>
          <w:szCs w:val="24"/>
        </w:rPr>
        <w:t>e</w:t>
      </w:r>
      <w:r w:rsidRPr="00215D1C">
        <w:rPr>
          <w:rFonts w:ascii="Times New Roman" w:hAnsi="Times New Roman" w:cs="Times New Roman"/>
          <w:color w:val="000000"/>
          <w:sz w:val="24"/>
          <w:szCs w:val="24"/>
        </w:rPr>
        <w:t xml:space="preserve"> los arroyos el Colomo, el Saucillo,</w:t>
      </w:r>
      <w:r w:rsidR="00A072E7">
        <w:rPr>
          <w:rFonts w:ascii="Times New Roman" w:hAnsi="Times New Roman" w:cs="Times New Roman"/>
          <w:color w:val="000000"/>
          <w:sz w:val="24"/>
          <w:szCs w:val="24"/>
        </w:rPr>
        <w:t xml:space="preserve"> el</w:t>
      </w:r>
      <w:r w:rsidRPr="00215D1C">
        <w:rPr>
          <w:rFonts w:ascii="Times New Roman" w:hAnsi="Times New Roman" w:cs="Times New Roman"/>
          <w:color w:val="000000"/>
          <w:sz w:val="24"/>
          <w:szCs w:val="24"/>
        </w:rPr>
        <w:t xml:space="preserve"> Platanar</w:t>
      </w:r>
      <w:r w:rsidR="00A072E7">
        <w:rPr>
          <w:rFonts w:ascii="Times New Roman" w:hAnsi="Times New Roman" w:cs="Times New Roman"/>
          <w:color w:val="000000"/>
          <w:sz w:val="24"/>
          <w:szCs w:val="24"/>
        </w:rPr>
        <w:t xml:space="preserve"> y el</w:t>
      </w:r>
      <w:r w:rsidR="00A072E7" w:rsidRPr="00215D1C">
        <w:rPr>
          <w:rFonts w:ascii="Times New Roman" w:hAnsi="Times New Roman" w:cs="Times New Roman"/>
          <w:color w:val="000000"/>
          <w:sz w:val="24"/>
          <w:szCs w:val="24"/>
        </w:rPr>
        <w:t xml:space="preserve"> </w:t>
      </w:r>
      <w:r w:rsidRPr="00215D1C">
        <w:rPr>
          <w:rFonts w:ascii="Times New Roman" w:hAnsi="Times New Roman" w:cs="Times New Roman"/>
          <w:color w:val="000000"/>
          <w:sz w:val="24"/>
          <w:szCs w:val="24"/>
        </w:rPr>
        <w:t>Capirote</w:t>
      </w:r>
      <w:r w:rsidR="00A072E7">
        <w:rPr>
          <w:rFonts w:ascii="Times New Roman" w:hAnsi="Times New Roman" w:cs="Times New Roman"/>
          <w:color w:val="000000"/>
          <w:sz w:val="24"/>
          <w:szCs w:val="24"/>
        </w:rPr>
        <w:t>,</w:t>
      </w:r>
      <w:r w:rsidRPr="00215D1C">
        <w:rPr>
          <w:rFonts w:ascii="Times New Roman" w:hAnsi="Times New Roman" w:cs="Times New Roman"/>
          <w:color w:val="000000"/>
          <w:sz w:val="24"/>
          <w:szCs w:val="24"/>
        </w:rPr>
        <w:t xml:space="preserve"> entre otros que </w:t>
      </w:r>
      <w:r w:rsidR="00A072E7" w:rsidRPr="00215D1C">
        <w:rPr>
          <w:rFonts w:ascii="Times New Roman" w:hAnsi="Times New Roman" w:cs="Times New Roman"/>
          <w:color w:val="000000"/>
          <w:sz w:val="24"/>
          <w:szCs w:val="24"/>
        </w:rPr>
        <w:t>s</w:t>
      </w:r>
      <w:r w:rsidR="00A072E7">
        <w:rPr>
          <w:rFonts w:ascii="Times New Roman" w:hAnsi="Times New Roman" w:cs="Times New Roman"/>
          <w:color w:val="000000"/>
          <w:sz w:val="24"/>
          <w:szCs w:val="24"/>
        </w:rPr>
        <w:t>o</w:t>
      </w:r>
      <w:r w:rsidR="00A072E7" w:rsidRPr="00215D1C">
        <w:rPr>
          <w:rFonts w:ascii="Times New Roman" w:hAnsi="Times New Roman" w:cs="Times New Roman"/>
          <w:color w:val="000000"/>
          <w:sz w:val="24"/>
          <w:szCs w:val="24"/>
        </w:rPr>
        <w:t xml:space="preserve">lo </w:t>
      </w:r>
      <w:r w:rsidRPr="00215D1C">
        <w:rPr>
          <w:rFonts w:ascii="Times New Roman" w:hAnsi="Times New Roman" w:cs="Times New Roman"/>
          <w:color w:val="000000"/>
          <w:sz w:val="24"/>
          <w:szCs w:val="24"/>
        </w:rPr>
        <w:t xml:space="preserve">tienen aporte en épocas de lluvias (SEIJAL, 2000). Las principales actividades son la agricultura, la ganadería y el </w:t>
      </w:r>
      <w:r w:rsidRPr="0075385F">
        <w:rPr>
          <w:rFonts w:ascii="Times New Roman" w:hAnsi="Times New Roman" w:cs="Times New Roman"/>
          <w:color w:val="000000"/>
          <w:sz w:val="24"/>
          <w:szCs w:val="24"/>
        </w:rPr>
        <w:t>comercio (Asociación de</w:t>
      </w:r>
      <w:r w:rsidRPr="00215D1C">
        <w:rPr>
          <w:rFonts w:ascii="Times New Roman" w:hAnsi="Times New Roman" w:cs="Times New Roman"/>
          <w:color w:val="000000"/>
          <w:sz w:val="24"/>
          <w:szCs w:val="24"/>
        </w:rPr>
        <w:t xml:space="preserve"> Usuarios del Distrito de Riego 094 Autlán</w:t>
      </w:r>
      <w:r w:rsidR="00A072E7">
        <w:rPr>
          <w:rFonts w:ascii="Times New Roman" w:hAnsi="Times New Roman" w:cs="Times New Roman"/>
          <w:color w:val="000000"/>
          <w:sz w:val="24"/>
          <w:szCs w:val="24"/>
        </w:rPr>
        <w:t>-</w:t>
      </w:r>
      <w:r w:rsidRPr="00215D1C">
        <w:rPr>
          <w:rFonts w:ascii="Times New Roman" w:hAnsi="Times New Roman" w:cs="Times New Roman"/>
          <w:color w:val="000000"/>
          <w:sz w:val="24"/>
          <w:szCs w:val="24"/>
        </w:rPr>
        <w:t>El Grullo, 2010</w:t>
      </w:r>
      <w:r w:rsidR="00737E55">
        <w:rPr>
          <w:rFonts w:ascii="Times New Roman" w:hAnsi="Times New Roman" w:cs="Times New Roman"/>
          <w:color w:val="000000"/>
          <w:sz w:val="24"/>
          <w:szCs w:val="24"/>
        </w:rPr>
        <w:t>, p. 50</w:t>
      </w:r>
      <w:r w:rsidRPr="00215D1C">
        <w:rPr>
          <w:rFonts w:ascii="Times New Roman" w:hAnsi="Times New Roman" w:cs="Times New Roman"/>
          <w:color w:val="000000"/>
          <w:sz w:val="24"/>
          <w:szCs w:val="24"/>
        </w:rPr>
        <w:t>).</w:t>
      </w:r>
    </w:p>
    <w:p w14:paraId="2048F42A" w14:textId="00823369" w:rsidR="00F86D36" w:rsidRPr="00C43F13" w:rsidRDefault="00E82F4C" w:rsidP="00025F5E">
      <w:pPr>
        <w:spacing w:after="0" w:line="360" w:lineRule="auto"/>
        <w:ind w:firstLine="708"/>
        <w:jc w:val="both"/>
        <w:rPr>
          <w:rFonts w:ascii="Times New Roman" w:hAnsi="Times New Roman" w:cs="Times New Roman"/>
          <w:sz w:val="24"/>
          <w:szCs w:val="24"/>
        </w:rPr>
      </w:pPr>
      <w:r w:rsidRPr="00C43F13">
        <w:rPr>
          <w:rFonts w:ascii="Times New Roman" w:hAnsi="Times New Roman" w:cs="Times New Roman"/>
          <w:sz w:val="24"/>
          <w:szCs w:val="24"/>
        </w:rPr>
        <w:t>Para l</w:t>
      </w:r>
      <w:r w:rsidR="006721B5" w:rsidRPr="00C43F13">
        <w:rPr>
          <w:rFonts w:ascii="Times New Roman" w:hAnsi="Times New Roman" w:cs="Times New Roman"/>
          <w:sz w:val="24"/>
          <w:szCs w:val="24"/>
        </w:rPr>
        <w:t xml:space="preserve">a realización </w:t>
      </w:r>
      <w:r w:rsidRPr="00C43F13">
        <w:rPr>
          <w:rFonts w:ascii="Times New Roman" w:hAnsi="Times New Roman" w:cs="Times New Roman"/>
          <w:sz w:val="24"/>
          <w:szCs w:val="24"/>
        </w:rPr>
        <w:t>de este estudio</w:t>
      </w:r>
      <w:r w:rsidR="00F86D36" w:rsidRPr="00C43F13">
        <w:rPr>
          <w:rFonts w:ascii="Times New Roman" w:hAnsi="Times New Roman" w:cs="Times New Roman"/>
          <w:sz w:val="24"/>
          <w:szCs w:val="24"/>
        </w:rPr>
        <w:t xml:space="preserve"> </w:t>
      </w:r>
      <w:r w:rsidR="002227FE">
        <w:rPr>
          <w:rFonts w:ascii="Times New Roman" w:hAnsi="Times New Roman" w:cs="Times New Roman"/>
          <w:sz w:val="24"/>
          <w:szCs w:val="24"/>
        </w:rPr>
        <w:t xml:space="preserve">se </w:t>
      </w:r>
      <w:r w:rsidR="00E467FE">
        <w:rPr>
          <w:rFonts w:ascii="Times New Roman" w:hAnsi="Times New Roman" w:cs="Times New Roman"/>
          <w:sz w:val="24"/>
          <w:szCs w:val="24"/>
        </w:rPr>
        <w:t>incluy</w:t>
      </w:r>
      <w:r w:rsidR="002227FE">
        <w:rPr>
          <w:rFonts w:ascii="Times New Roman" w:hAnsi="Times New Roman" w:cs="Times New Roman"/>
          <w:sz w:val="24"/>
          <w:szCs w:val="24"/>
        </w:rPr>
        <w:t>eron</w:t>
      </w:r>
      <w:r w:rsidR="00E467FE">
        <w:rPr>
          <w:rFonts w:ascii="Times New Roman" w:hAnsi="Times New Roman" w:cs="Times New Roman"/>
          <w:sz w:val="24"/>
          <w:szCs w:val="24"/>
        </w:rPr>
        <w:t xml:space="preserve"> tres etapas</w:t>
      </w:r>
      <w:r w:rsidR="004F500C">
        <w:rPr>
          <w:rFonts w:ascii="Times New Roman" w:hAnsi="Times New Roman" w:cs="Times New Roman"/>
          <w:sz w:val="24"/>
          <w:szCs w:val="24"/>
        </w:rPr>
        <w:t xml:space="preserve"> con base </w:t>
      </w:r>
      <w:r w:rsidR="008237CB">
        <w:rPr>
          <w:rFonts w:ascii="Times New Roman" w:hAnsi="Times New Roman" w:cs="Times New Roman"/>
          <w:sz w:val="24"/>
          <w:szCs w:val="24"/>
        </w:rPr>
        <w:t xml:space="preserve">en </w:t>
      </w:r>
      <w:r w:rsidR="004F500C">
        <w:rPr>
          <w:rFonts w:ascii="Times New Roman" w:hAnsi="Times New Roman" w:cs="Times New Roman"/>
          <w:sz w:val="24"/>
          <w:szCs w:val="24"/>
        </w:rPr>
        <w:t>los objetivos planteados</w:t>
      </w:r>
      <w:r w:rsidR="00A072E7">
        <w:rPr>
          <w:rFonts w:ascii="Times New Roman" w:hAnsi="Times New Roman" w:cs="Times New Roman"/>
          <w:sz w:val="24"/>
          <w:szCs w:val="24"/>
        </w:rPr>
        <w:t>. A continuación se detalla cada una de ellas.</w:t>
      </w:r>
    </w:p>
    <w:p w14:paraId="2048F42B" w14:textId="7436525E" w:rsidR="00302346" w:rsidRDefault="00302346" w:rsidP="00025F5E">
      <w:pPr>
        <w:pStyle w:val="Default"/>
        <w:spacing w:line="360" w:lineRule="auto"/>
        <w:jc w:val="both"/>
        <w:rPr>
          <w:b/>
          <w:bCs/>
        </w:rPr>
      </w:pPr>
    </w:p>
    <w:p w14:paraId="6302CFCA" w14:textId="7DEA6B18" w:rsidR="008821E1" w:rsidRDefault="008821E1" w:rsidP="00025F5E">
      <w:pPr>
        <w:pStyle w:val="Default"/>
        <w:spacing w:line="360" w:lineRule="auto"/>
        <w:jc w:val="both"/>
        <w:rPr>
          <w:b/>
          <w:bCs/>
        </w:rPr>
      </w:pPr>
    </w:p>
    <w:p w14:paraId="251B7B72" w14:textId="77777777" w:rsidR="008821E1" w:rsidRDefault="008821E1" w:rsidP="00025F5E">
      <w:pPr>
        <w:pStyle w:val="Default"/>
        <w:spacing w:line="360" w:lineRule="auto"/>
        <w:jc w:val="both"/>
        <w:rPr>
          <w:b/>
          <w:bCs/>
        </w:rPr>
      </w:pPr>
    </w:p>
    <w:p w14:paraId="2048F42D" w14:textId="1DFAEA56" w:rsidR="005C0059" w:rsidRPr="00154391" w:rsidRDefault="00F86D36" w:rsidP="00154391">
      <w:pPr>
        <w:autoSpaceDE w:val="0"/>
        <w:autoSpaceDN w:val="0"/>
        <w:adjustRightInd w:val="0"/>
        <w:spacing w:after="0" w:line="360" w:lineRule="auto"/>
        <w:jc w:val="both"/>
        <w:rPr>
          <w:rFonts w:ascii="Times New Roman" w:hAnsi="Times New Roman" w:cs="Times New Roman"/>
          <w:b/>
          <w:sz w:val="24"/>
          <w:szCs w:val="24"/>
        </w:rPr>
      </w:pPr>
      <w:r w:rsidRPr="00154391">
        <w:rPr>
          <w:rFonts w:ascii="Times New Roman" w:hAnsi="Times New Roman" w:cs="Times New Roman"/>
          <w:b/>
          <w:sz w:val="24"/>
          <w:szCs w:val="24"/>
        </w:rPr>
        <w:lastRenderedPageBreak/>
        <w:t>Elaboración de un modelo teórico</w:t>
      </w:r>
    </w:p>
    <w:p w14:paraId="2048F42F" w14:textId="43DEAD53" w:rsidR="005656C6" w:rsidRDefault="004A5A27" w:rsidP="00971D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EB320E" w:rsidRPr="00C43F13">
        <w:rPr>
          <w:rFonts w:ascii="Times New Roman" w:hAnsi="Times New Roman" w:cs="Times New Roman"/>
          <w:sz w:val="24"/>
          <w:szCs w:val="24"/>
        </w:rPr>
        <w:t xml:space="preserve">a propuesta del modelo de PEES se realizó con base </w:t>
      </w:r>
      <w:r w:rsidR="008237CB">
        <w:rPr>
          <w:rFonts w:ascii="Times New Roman" w:hAnsi="Times New Roman" w:cs="Times New Roman"/>
          <w:sz w:val="24"/>
          <w:szCs w:val="24"/>
        </w:rPr>
        <w:t xml:space="preserve">en </w:t>
      </w:r>
      <w:r w:rsidR="00EB320E" w:rsidRPr="00C43F13">
        <w:rPr>
          <w:rFonts w:ascii="Times New Roman" w:hAnsi="Times New Roman" w:cs="Times New Roman"/>
          <w:sz w:val="24"/>
          <w:szCs w:val="24"/>
        </w:rPr>
        <w:t xml:space="preserve">autores como </w:t>
      </w:r>
      <w:r w:rsidR="00033B19" w:rsidRPr="00C43F13">
        <w:rPr>
          <w:rFonts w:ascii="Times New Roman" w:hAnsi="Times New Roman" w:cs="Times New Roman"/>
          <w:sz w:val="24"/>
          <w:szCs w:val="24"/>
        </w:rPr>
        <w:t>Martín (2010)</w:t>
      </w:r>
      <w:r w:rsidR="00033B19">
        <w:rPr>
          <w:rFonts w:ascii="Times New Roman" w:hAnsi="Times New Roman" w:cs="Times New Roman"/>
          <w:sz w:val="24"/>
          <w:szCs w:val="24"/>
        </w:rPr>
        <w:t xml:space="preserve">; </w:t>
      </w:r>
      <w:r w:rsidR="00033B19" w:rsidRPr="00C43F13">
        <w:rPr>
          <w:rFonts w:ascii="Times New Roman" w:hAnsi="Times New Roman" w:cs="Times New Roman"/>
          <w:sz w:val="24"/>
          <w:szCs w:val="24"/>
        </w:rPr>
        <w:t>David</w:t>
      </w:r>
      <w:r w:rsidR="001E7A68">
        <w:rPr>
          <w:rFonts w:ascii="Times New Roman" w:hAnsi="Times New Roman" w:cs="Times New Roman"/>
          <w:sz w:val="24"/>
          <w:szCs w:val="24"/>
        </w:rPr>
        <w:t xml:space="preserve"> </w:t>
      </w:r>
      <w:r w:rsidR="00033B19" w:rsidRPr="00C43F13">
        <w:rPr>
          <w:rFonts w:ascii="Times New Roman" w:hAnsi="Times New Roman" w:cs="Times New Roman"/>
          <w:sz w:val="24"/>
          <w:szCs w:val="24"/>
        </w:rPr>
        <w:t>(2008)</w:t>
      </w:r>
      <w:r w:rsidR="00033B19">
        <w:rPr>
          <w:rFonts w:ascii="Times New Roman" w:hAnsi="Times New Roman" w:cs="Times New Roman"/>
          <w:sz w:val="24"/>
          <w:szCs w:val="24"/>
        </w:rPr>
        <w:t xml:space="preserve">; </w:t>
      </w:r>
      <w:r w:rsidR="00033B19" w:rsidRPr="00C43F13">
        <w:rPr>
          <w:rFonts w:ascii="Times New Roman" w:hAnsi="Times New Roman" w:cs="Times New Roman"/>
          <w:sz w:val="24"/>
          <w:szCs w:val="24"/>
        </w:rPr>
        <w:t>Koontz</w:t>
      </w:r>
      <w:r w:rsidR="004A624E">
        <w:rPr>
          <w:rFonts w:ascii="Times New Roman" w:hAnsi="Times New Roman" w:cs="Times New Roman"/>
          <w:sz w:val="24"/>
          <w:szCs w:val="24"/>
        </w:rPr>
        <w:t>,</w:t>
      </w:r>
      <w:r w:rsidR="00033B19" w:rsidRPr="00C43F13">
        <w:rPr>
          <w:rFonts w:ascii="Times New Roman" w:hAnsi="Times New Roman" w:cs="Times New Roman"/>
          <w:sz w:val="24"/>
          <w:szCs w:val="24"/>
        </w:rPr>
        <w:t xml:space="preserve"> </w:t>
      </w:r>
      <w:r w:rsidR="004A624E" w:rsidRPr="00E90D09">
        <w:rPr>
          <w:rFonts w:ascii="Times New Roman" w:hAnsi="Times New Roman" w:cs="Times New Roman"/>
          <w:sz w:val="24"/>
          <w:szCs w:val="24"/>
        </w:rPr>
        <w:t>Weihrich y Cannice</w:t>
      </w:r>
      <w:r w:rsidR="00033B19" w:rsidRPr="00C43F13">
        <w:rPr>
          <w:rFonts w:ascii="Times New Roman" w:hAnsi="Times New Roman" w:cs="Times New Roman"/>
          <w:sz w:val="24"/>
          <w:szCs w:val="24"/>
        </w:rPr>
        <w:t xml:space="preserve"> (2008)</w:t>
      </w:r>
      <w:r w:rsidR="00033B19">
        <w:rPr>
          <w:rFonts w:ascii="Times New Roman" w:hAnsi="Times New Roman" w:cs="Times New Roman"/>
          <w:sz w:val="24"/>
          <w:szCs w:val="24"/>
        </w:rPr>
        <w:t xml:space="preserve">; </w:t>
      </w:r>
      <w:r w:rsidR="00EB320E" w:rsidRPr="00C43F13">
        <w:rPr>
          <w:rFonts w:ascii="Times New Roman" w:hAnsi="Times New Roman" w:cs="Times New Roman"/>
          <w:sz w:val="24"/>
          <w:szCs w:val="24"/>
        </w:rPr>
        <w:t>Hernández y Sánchez (2005</w:t>
      </w:r>
      <w:r w:rsidR="006C4D08" w:rsidRPr="00C43F13">
        <w:rPr>
          <w:rFonts w:ascii="Times New Roman" w:hAnsi="Times New Roman" w:cs="Times New Roman"/>
          <w:sz w:val="24"/>
          <w:szCs w:val="24"/>
        </w:rPr>
        <w:t>)</w:t>
      </w:r>
      <w:r w:rsidR="006C4D08">
        <w:rPr>
          <w:rFonts w:ascii="Times New Roman" w:hAnsi="Times New Roman" w:cs="Times New Roman"/>
          <w:sz w:val="24"/>
          <w:szCs w:val="24"/>
        </w:rPr>
        <w:t>, y</w:t>
      </w:r>
      <w:r w:rsidR="006C4D08" w:rsidRPr="00C43F13">
        <w:rPr>
          <w:rFonts w:ascii="Times New Roman" w:hAnsi="Times New Roman" w:cs="Times New Roman"/>
          <w:sz w:val="24"/>
          <w:szCs w:val="24"/>
        </w:rPr>
        <w:t xml:space="preserve"> </w:t>
      </w:r>
      <w:r w:rsidR="00EB320E" w:rsidRPr="00C43F13">
        <w:rPr>
          <w:rFonts w:ascii="Times New Roman" w:hAnsi="Times New Roman" w:cs="Times New Roman"/>
          <w:sz w:val="24"/>
          <w:szCs w:val="24"/>
        </w:rPr>
        <w:t>Münch (2005</w:t>
      </w:r>
      <w:r w:rsidR="006C4D08" w:rsidRPr="00C43F13">
        <w:rPr>
          <w:rFonts w:ascii="Times New Roman" w:hAnsi="Times New Roman" w:cs="Times New Roman"/>
          <w:sz w:val="24"/>
          <w:szCs w:val="24"/>
        </w:rPr>
        <w:t>)</w:t>
      </w:r>
      <w:r w:rsidR="006C4D08">
        <w:rPr>
          <w:rFonts w:ascii="Times New Roman" w:hAnsi="Times New Roman" w:cs="Times New Roman"/>
          <w:sz w:val="24"/>
          <w:szCs w:val="24"/>
        </w:rPr>
        <w:t>.</w:t>
      </w:r>
      <w:r w:rsidR="006C4D08" w:rsidRPr="00C43F13">
        <w:rPr>
          <w:rFonts w:ascii="Times New Roman" w:hAnsi="Times New Roman" w:cs="Times New Roman"/>
          <w:sz w:val="24"/>
          <w:szCs w:val="24"/>
        </w:rPr>
        <w:t xml:space="preserve"> </w:t>
      </w:r>
      <w:r w:rsidR="006C4D08">
        <w:rPr>
          <w:rFonts w:ascii="Times New Roman" w:hAnsi="Times New Roman" w:cs="Times New Roman"/>
          <w:sz w:val="24"/>
          <w:szCs w:val="24"/>
        </w:rPr>
        <w:t>Y</w:t>
      </w:r>
      <w:r w:rsidR="006C4D08" w:rsidRPr="00C43F13">
        <w:rPr>
          <w:rFonts w:ascii="Times New Roman" w:hAnsi="Times New Roman" w:cs="Times New Roman"/>
          <w:sz w:val="24"/>
          <w:szCs w:val="24"/>
        </w:rPr>
        <w:t xml:space="preserve"> </w:t>
      </w:r>
      <w:r>
        <w:rPr>
          <w:rFonts w:ascii="Times New Roman" w:hAnsi="Times New Roman" w:cs="Times New Roman"/>
          <w:sz w:val="24"/>
          <w:szCs w:val="24"/>
        </w:rPr>
        <w:t>tomando en cuen</w:t>
      </w:r>
      <w:r w:rsidR="000B305F">
        <w:rPr>
          <w:rFonts w:ascii="Times New Roman" w:hAnsi="Times New Roman" w:cs="Times New Roman"/>
          <w:sz w:val="24"/>
          <w:szCs w:val="24"/>
        </w:rPr>
        <w:t>t</w:t>
      </w:r>
      <w:r>
        <w:rPr>
          <w:rFonts w:ascii="Times New Roman" w:hAnsi="Times New Roman" w:cs="Times New Roman"/>
          <w:sz w:val="24"/>
          <w:szCs w:val="24"/>
        </w:rPr>
        <w:t xml:space="preserve">a </w:t>
      </w:r>
      <w:r w:rsidR="00EB320E" w:rsidRPr="00C43F13">
        <w:rPr>
          <w:rFonts w:ascii="Times New Roman" w:hAnsi="Times New Roman" w:cs="Times New Roman"/>
          <w:sz w:val="24"/>
          <w:szCs w:val="24"/>
        </w:rPr>
        <w:t>los modelos de Lambert</w:t>
      </w:r>
      <w:r w:rsidR="00D972B8">
        <w:rPr>
          <w:rFonts w:ascii="Times New Roman" w:hAnsi="Times New Roman" w:cs="Times New Roman"/>
          <w:sz w:val="24"/>
          <w:szCs w:val="24"/>
        </w:rPr>
        <w:t>;</w:t>
      </w:r>
      <w:r w:rsidR="00D972B8" w:rsidRPr="00C43F13">
        <w:rPr>
          <w:rFonts w:ascii="Times New Roman" w:hAnsi="Times New Roman" w:cs="Times New Roman"/>
          <w:sz w:val="24"/>
          <w:szCs w:val="24"/>
        </w:rPr>
        <w:t xml:space="preserve"> </w:t>
      </w:r>
      <w:r w:rsidR="00EB320E" w:rsidRPr="00C43F13">
        <w:rPr>
          <w:rFonts w:ascii="Times New Roman" w:hAnsi="Times New Roman" w:cs="Times New Roman"/>
          <w:sz w:val="24"/>
          <w:szCs w:val="24"/>
        </w:rPr>
        <w:t>Colón y Rodríguez</w:t>
      </w:r>
      <w:r w:rsidR="0063380F">
        <w:rPr>
          <w:rFonts w:ascii="Times New Roman" w:hAnsi="Times New Roman" w:cs="Times New Roman"/>
          <w:sz w:val="24"/>
          <w:szCs w:val="24"/>
        </w:rPr>
        <w:t>;</w:t>
      </w:r>
      <w:r w:rsidR="0063380F" w:rsidRPr="00C43F13">
        <w:rPr>
          <w:rFonts w:ascii="Times New Roman" w:hAnsi="Times New Roman" w:cs="Times New Roman"/>
          <w:sz w:val="24"/>
          <w:szCs w:val="24"/>
        </w:rPr>
        <w:t xml:space="preserve"> </w:t>
      </w:r>
      <w:r w:rsidR="006C4D08">
        <w:rPr>
          <w:rFonts w:ascii="Times New Roman" w:hAnsi="Times New Roman" w:cs="Times New Roman"/>
          <w:sz w:val="24"/>
          <w:szCs w:val="24"/>
        </w:rPr>
        <w:t xml:space="preserve">de </w:t>
      </w:r>
      <w:r w:rsidR="00EB320E" w:rsidRPr="00C43F13">
        <w:rPr>
          <w:rFonts w:ascii="Times New Roman" w:hAnsi="Times New Roman" w:cs="Times New Roman"/>
          <w:sz w:val="24"/>
          <w:szCs w:val="24"/>
        </w:rPr>
        <w:t>Bateman y Snell</w:t>
      </w:r>
      <w:r w:rsidR="006C4D08">
        <w:rPr>
          <w:rFonts w:ascii="Times New Roman" w:hAnsi="Times New Roman" w:cs="Times New Roman"/>
          <w:sz w:val="24"/>
          <w:szCs w:val="24"/>
        </w:rPr>
        <w:t>; del</w:t>
      </w:r>
      <w:r w:rsidR="0063380F" w:rsidRPr="00C43F13">
        <w:rPr>
          <w:rFonts w:ascii="Times New Roman" w:hAnsi="Times New Roman" w:cs="Times New Roman"/>
          <w:sz w:val="24"/>
          <w:szCs w:val="24"/>
        </w:rPr>
        <w:t xml:space="preserve"> </w:t>
      </w:r>
      <w:r w:rsidR="00EB320E" w:rsidRPr="00C43F13">
        <w:rPr>
          <w:rFonts w:ascii="Times New Roman" w:hAnsi="Times New Roman" w:cs="Times New Roman"/>
          <w:sz w:val="24"/>
          <w:szCs w:val="24"/>
        </w:rPr>
        <w:t>Banco Interamericano de Desarrollo (BID)</w:t>
      </w:r>
      <w:r>
        <w:rPr>
          <w:rFonts w:ascii="Times New Roman" w:hAnsi="Times New Roman" w:cs="Times New Roman"/>
          <w:sz w:val="24"/>
          <w:szCs w:val="24"/>
        </w:rPr>
        <w:t>,</w:t>
      </w:r>
      <w:r w:rsidR="00EB320E" w:rsidRPr="00C43F13">
        <w:rPr>
          <w:rFonts w:ascii="Times New Roman" w:hAnsi="Times New Roman" w:cs="Times New Roman"/>
          <w:sz w:val="24"/>
          <w:szCs w:val="24"/>
        </w:rPr>
        <w:t xml:space="preserve"> y </w:t>
      </w:r>
      <w:r w:rsidR="006C4D08">
        <w:rPr>
          <w:rFonts w:ascii="Times New Roman" w:hAnsi="Times New Roman" w:cs="Times New Roman"/>
          <w:sz w:val="24"/>
          <w:szCs w:val="24"/>
        </w:rPr>
        <w:t xml:space="preserve">el </w:t>
      </w:r>
      <w:r w:rsidR="00EB320E" w:rsidRPr="00C43F13">
        <w:rPr>
          <w:rFonts w:ascii="Times New Roman" w:hAnsi="Times New Roman" w:cs="Times New Roman"/>
          <w:sz w:val="24"/>
          <w:szCs w:val="24"/>
        </w:rPr>
        <w:t>de Sergio Kauffman González</w:t>
      </w:r>
      <w:r w:rsidR="006C4D08">
        <w:rPr>
          <w:rFonts w:ascii="Times New Roman" w:hAnsi="Times New Roman" w:cs="Times New Roman"/>
          <w:sz w:val="24"/>
          <w:szCs w:val="24"/>
        </w:rPr>
        <w:t>,</w:t>
      </w:r>
      <w:r w:rsidR="00EB320E" w:rsidRPr="00C43F13">
        <w:rPr>
          <w:rFonts w:ascii="Times New Roman" w:hAnsi="Times New Roman" w:cs="Times New Roman"/>
          <w:sz w:val="24"/>
          <w:szCs w:val="24"/>
        </w:rPr>
        <w:t xml:space="preserve"> todos ellos c</w:t>
      </w:r>
      <w:r w:rsidR="005656C6">
        <w:rPr>
          <w:rFonts w:ascii="Times New Roman" w:hAnsi="Times New Roman" w:cs="Times New Roman"/>
          <w:sz w:val="24"/>
          <w:szCs w:val="24"/>
        </w:rPr>
        <w:t xml:space="preserve">itados en Cano y Olivera (2008). </w:t>
      </w:r>
    </w:p>
    <w:p w14:paraId="2048F430" w14:textId="2AA4C629" w:rsidR="00EB320E" w:rsidRDefault="006C4D08" w:rsidP="00971D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También se fundamentó a partir de </w:t>
      </w:r>
      <w:r w:rsidR="00EB320E" w:rsidRPr="00C43F13">
        <w:rPr>
          <w:rFonts w:ascii="Times New Roman" w:hAnsi="Times New Roman" w:cs="Times New Roman"/>
          <w:sz w:val="24"/>
          <w:szCs w:val="24"/>
        </w:rPr>
        <w:t xml:space="preserve">los elementos de estrategia para promover el </w:t>
      </w:r>
      <w:r w:rsidRPr="00C43F13">
        <w:rPr>
          <w:rFonts w:ascii="Times New Roman" w:hAnsi="Times New Roman" w:cs="Times New Roman"/>
          <w:sz w:val="24"/>
          <w:szCs w:val="24"/>
        </w:rPr>
        <w:t xml:space="preserve">desarrollo agrícola </w:t>
      </w:r>
      <w:r>
        <w:rPr>
          <w:rFonts w:ascii="Times New Roman" w:hAnsi="Times New Roman" w:cs="Times New Roman"/>
          <w:sz w:val="24"/>
          <w:szCs w:val="24"/>
        </w:rPr>
        <w:t>r</w:t>
      </w:r>
      <w:r w:rsidRPr="00C43F13">
        <w:rPr>
          <w:rFonts w:ascii="Times New Roman" w:hAnsi="Times New Roman" w:cs="Times New Roman"/>
          <w:sz w:val="24"/>
          <w:szCs w:val="24"/>
        </w:rPr>
        <w:t xml:space="preserve">egional </w:t>
      </w:r>
      <w:r w:rsidR="00EB320E" w:rsidRPr="00C43F13">
        <w:rPr>
          <w:rFonts w:ascii="Times New Roman" w:hAnsi="Times New Roman" w:cs="Times New Roman"/>
          <w:sz w:val="24"/>
          <w:szCs w:val="24"/>
        </w:rPr>
        <w:t xml:space="preserve">de Casas (1994) y con enfoque de sustentabilidad de sistemas </w:t>
      </w:r>
      <w:r w:rsidR="00552AB5">
        <w:rPr>
          <w:rFonts w:ascii="Times New Roman" w:hAnsi="Times New Roman" w:cs="Times New Roman"/>
          <w:sz w:val="24"/>
          <w:szCs w:val="24"/>
        </w:rPr>
        <w:t xml:space="preserve">de </w:t>
      </w:r>
      <w:r w:rsidR="00EB320E" w:rsidRPr="00C43F13">
        <w:rPr>
          <w:rFonts w:ascii="Times New Roman" w:hAnsi="Times New Roman" w:cs="Times New Roman"/>
          <w:sz w:val="24"/>
          <w:szCs w:val="24"/>
        </w:rPr>
        <w:t>Casas</w:t>
      </w:r>
      <w:r w:rsidR="003A0AF8">
        <w:rPr>
          <w:rFonts w:ascii="Times New Roman" w:hAnsi="Times New Roman" w:cs="Times New Roman"/>
          <w:sz w:val="24"/>
          <w:szCs w:val="24"/>
        </w:rPr>
        <w:t xml:space="preserve">, </w:t>
      </w:r>
      <w:r w:rsidR="003A0AF8" w:rsidRPr="00BB0147">
        <w:rPr>
          <w:rFonts w:ascii="Times New Roman" w:hAnsi="Times New Roman" w:cs="Times New Roman"/>
          <w:sz w:val="24"/>
          <w:szCs w:val="24"/>
        </w:rPr>
        <w:t xml:space="preserve">González, Martínez, </w:t>
      </w:r>
      <w:r w:rsidR="003A0AF8">
        <w:rPr>
          <w:rFonts w:ascii="Times New Roman" w:hAnsi="Times New Roman" w:cs="Times New Roman"/>
          <w:sz w:val="24"/>
          <w:szCs w:val="24"/>
        </w:rPr>
        <w:t xml:space="preserve">García </w:t>
      </w:r>
      <w:r w:rsidR="003A0AF8" w:rsidRPr="00BB0147">
        <w:rPr>
          <w:rFonts w:ascii="Times New Roman" w:hAnsi="Times New Roman" w:cs="Times New Roman"/>
          <w:sz w:val="24"/>
          <w:szCs w:val="24"/>
        </w:rPr>
        <w:t>y Peña</w:t>
      </w:r>
      <w:r w:rsidR="00EB320E" w:rsidRPr="00C43F13">
        <w:rPr>
          <w:rFonts w:ascii="Times New Roman" w:hAnsi="Times New Roman" w:cs="Times New Roman"/>
          <w:sz w:val="24"/>
          <w:szCs w:val="24"/>
        </w:rPr>
        <w:t xml:space="preserve"> (2009)</w:t>
      </w:r>
      <w:r>
        <w:rPr>
          <w:rFonts w:ascii="Times New Roman" w:hAnsi="Times New Roman" w:cs="Times New Roman"/>
          <w:sz w:val="24"/>
          <w:szCs w:val="24"/>
        </w:rPr>
        <w:t>.</w:t>
      </w:r>
      <w:r w:rsidR="00EB320E" w:rsidRPr="00C43F13">
        <w:rPr>
          <w:rFonts w:ascii="Times New Roman" w:hAnsi="Times New Roman" w:cs="Times New Roman"/>
          <w:sz w:val="24"/>
          <w:szCs w:val="24"/>
        </w:rPr>
        <w:t xml:space="preserve"> </w:t>
      </w:r>
      <w:r>
        <w:rPr>
          <w:rFonts w:ascii="Times New Roman" w:hAnsi="Times New Roman" w:cs="Times New Roman"/>
          <w:sz w:val="24"/>
          <w:szCs w:val="24"/>
        </w:rPr>
        <w:t>D</w:t>
      </w:r>
      <w:r w:rsidRPr="00C43F13">
        <w:rPr>
          <w:rFonts w:ascii="Times New Roman" w:hAnsi="Times New Roman" w:cs="Times New Roman"/>
          <w:sz w:val="24"/>
          <w:szCs w:val="24"/>
        </w:rPr>
        <w:t xml:space="preserve">e </w:t>
      </w:r>
      <w:r w:rsidR="00EB320E" w:rsidRPr="00C43F13">
        <w:rPr>
          <w:rFonts w:ascii="Times New Roman" w:hAnsi="Times New Roman" w:cs="Times New Roman"/>
          <w:sz w:val="24"/>
          <w:szCs w:val="24"/>
        </w:rPr>
        <w:t xml:space="preserve">igual manera, </w:t>
      </w:r>
      <w:r>
        <w:rPr>
          <w:rFonts w:ascii="Times New Roman" w:hAnsi="Times New Roman" w:cs="Times New Roman"/>
          <w:sz w:val="24"/>
          <w:szCs w:val="24"/>
        </w:rPr>
        <w:t xml:space="preserve">a partir de </w:t>
      </w:r>
      <w:r w:rsidR="00EB320E" w:rsidRPr="00C43F13">
        <w:rPr>
          <w:rFonts w:ascii="Times New Roman" w:hAnsi="Times New Roman" w:cs="Times New Roman"/>
          <w:sz w:val="24"/>
          <w:szCs w:val="24"/>
        </w:rPr>
        <w:t>la estrategia comercial de Luck y Prell (1968) y de la estrategi</w:t>
      </w:r>
      <w:r w:rsidR="005656C6">
        <w:rPr>
          <w:rFonts w:ascii="Times New Roman" w:hAnsi="Times New Roman" w:cs="Times New Roman"/>
          <w:sz w:val="24"/>
          <w:szCs w:val="24"/>
        </w:rPr>
        <w:t>a militar de Claussewitz (1942).</w:t>
      </w:r>
    </w:p>
    <w:p w14:paraId="2048F431" w14:textId="77777777" w:rsidR="005C0059" w:rsidRPr="00154391" w:rsidRDefault="005C0059" w:rsidP="00154391">
      <w:pPr>
        <w:autoSpaceDE w:val="0"/>
        <w:autoSpaceDN w:val="0"/>
        <w:adjustRightInd w:val="0"/>
        <w:spacing w:after="0" w:line="360" w:lineRule="auto"/>
        <w:jc w:val="both"/>
        <w:rPr>
          <w:rFonts w:ascii="Times New Roman" w:hAnsi="Times New Roman" w:cs="Times New Roman"/>
          <w:b/>
          <w:sz w:val="24"/>
          <w:szCs w:val="24"/>
        </w:rPr>
      </w:pPr>
    </w:p>
    <w:p w14:paraId="2048F433" w14:textId="377B7E4C" w:rsidR="005C0059" w:rsidRPr="00154391" w:rsidRDefault="008237CB" w:rsidP="00154391">
      <w:pPr>
        <w:autoSpaceDE w:val="0"/>
        <w:autoSpaceDN w:val="0"/>
        <w:adjustRightInd w:val="0"/>
        <w:spacing w:after="0" w:line="360" w:lineRule="auto"/>
        <w:jc w:val="both"/>
        <w:rPr>
          <w:rFonts w:ascii="Times New Roman" w:hAnsi="Times New Roman" w:cs="Times New Roman"/>
          <w:b/>
          <w:sz w:val="24"/>
          <w:szCs w:val="24"/>
        </w:rPr>
      </w:pPr>
      <w:r w:rsidRPr="00154391">
        <w:rPr>
          <w:rFonts w:ascii="Times New Roman" w:hAnsi="Times New Roman" w:cs="Times New Roman"/>
          <w:b/>
          <w:sz w:val="24"/>
          <w:szCs w:val="24"/>
        </w:rPr>
        <w:t>C</w:t>
      </w:r>
      <w:r w:rsidR="00F86D36" w:rsidRPr="00154391">
        <w:rPr>
          <w:rFonts w:ascii="Times New Roman" w:hAnsi="Times New Roman" w:cs="Times New Roman"/>
          <w:b/>
          <w:sz w:val="24"/>
          <w:szCs w:val="24"/>
        </w:rPr>
        <w:t>otej</w:t>
      </w:r>
      <w:r w:rsidRPr="00154391">
        <w:rPr>
          <w:rFonts w:ascii="Times New Roman" w:hAnsi="Times New Roman" w:cs="Times New Roman"/>
          <w:b/>
          <w:sz w:val="24"/>
          <w:szCs w:val="24"/>
        </w:rPr>
        <w:t>o</w:t>
      </w:r>
      <w:r w:rsidR="00F86D36" w:rsidRPr="00154391">
        <w:rPr>
          <w:rFonts w:ascii="Times New Roman" w:hAnsi="Times New Roman" w:cs="Times New Roman"/>
          <w:b/>
          <w:sz w:val="24"/>
          <w:szCs w:val="24"/>
        </w:rPr>
        <w:t xml:space="preserve"> del modelo teórico con la realidad</w:t>
      </w:r>
    </w:p>
    <w:p w14:paraId="2048F434" w14:textId="49580B90" w:rsidR="004F500C" w:rsidRDefault="004F500C" w:rsidP="00971D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cotejo del </w:t>
      </w:r>
      <w:r w:rsidR="00E14526">
        <w:rPr>
          <w:rFonts w:ascii="Times New Roman" w:hAnsi="Times New Roman" w:cs="Times New Roman"/>
          <w:sz w:val="24"/>
          <w:szCs w:val="24"/>
        </w:rPr>
        <w:t xml:space="preserve">modelo </w:t>
      </w:r>
      <w:r>
        <w:rPr>
          <w:rFonts w:ascii="Times New Roman" w:hAnsi="Times New Roman" w:cs="Times New Roman"/>
          <w:sz w:val="24"/>
          <w:szCs w:val="24"/>
        </w:rPr>
        <w:t xml:space="preserve">de </w:t>
      </w:r>
      <w:r w:rsidR="00E14526">
        <w:rPr>
          <w:rFonts w:ascii="Times New Roman" w:hAnsi="Times New Roman" w:cs="Times New Roman"/>
          <w:sz w:val="24"/>
          <w:szCs w:val="24"/>
        </w:rPr>
        <w:t>PEES</w:t>
      </w:r>
      <w:r>
        <w:rPr>
          <w:rFonts w:ascii="Times New Roman" w:hAnsi="Times New Roman" w:cs="Times New Roman"/>
          <w:sz w:val="24"/>
          <w:szCs w:val="24"/>
        </w:rPr>
        <w:t xml:space="preserve"> aplicado en la región agrícola del valle Autlán-El Grullo-El Limón, Jalisco, se realizó con base en la definición de los elementos y su ausencia o presencia. </w:t>
      </w:r>
    </w:p>
    <w:p w14:paraId="2048F436" w14:textId="3C8B02C2" w:rsidR="00FE7EF7" w:rsidRDefault="008237CB" w:rsidP="00971D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500C">
        <w:rPr>
          <w:rFonts w:ascii="Times New Roman" w:hAnsi="Times New Roman" w:cs="Times New Roman"/>
          <w:sz w:val="24"/>
          <w:szCs w:val="24"/>
        </w:rPr>
        <w:t>Asimismo</w:t>
      </w:r>
      <w:r w:rsidR="00E14526">
        <w:rPr>
          <w:rFonts w:ascii="Times New Roman" w:hAnsi="Times New Roman" w:cs="Times New Roman"/>
          <w:sz w:val="24"/>
          <w:szCs w:val="24"/>
        </w:rPr>
        <w:t>,</w:t>
      </w:r>
      <w:r w:rsidR="004F500C">
        <w:rPr>
          <w:rFonts w:ascii="Times New Roman" w:hAnsi="Times New Roman" w:cs="Times New Roman"/>
          <w:sz w:val="24"/>
          <w:szCs w:val="24"/>
        </w:rPr>
        <w:t xml:space="preserve"> se </w:t>
      </w:r>
      <w:r w:rsidR="00FE7EF7">
        <w:rPr>
          <w:rFonts w:ascii="Times New Roman" w:hAnsi="Times New Roman" w:cs="Times New Roman"/>
          <w:sz w:val="24"/>
          <w:szCs w:val="24"/>
        </w:rPr>
        <w:t xml:space="preserve">utilizaron los resultados obtenidos </w:t>
      </w:r>
      <w:r w:rsidR="005656C6">
        <w:rPr>
          <w:rFonts w:ascii="Times New Roman" w:hAnsi="Times New Roman" w:cs="Times New Roman"/>
          <w:sz w:val="24"/>
          <w:szCs w:val="24"/>
        </w:rPr>
        <w:t xml:space="preserve">del </w:t>
      </w:r>
      <w:r w:rsidR="00E14526">
        <w:rPr>
          <w:rFonts w:ascii="Times New Roman" w:hAnsi="Times New Roman" w:cs="Times New Roman"/>
          <w:sz w:val="24"/>
          <w:szCs w:val="24"/>
        </w:rPr>
        <w:t xml:space="preserve">proyecto </w:t>
      </w:r>
      <w:r w:rsidR="005656C6">
        <w:rPr>
          <w:rFonts w:ascii="Times New Roman" w:hAnsi="Times New Roman" w:cs="Times New Roman"/>
          <w:sz w:val="24"/>
          <w:szCs w:val="24"/>
        </w:rPr>
        <w:t>general y del</w:t>
      </w:r>
      <w:r w:rsidR="00FE7EF7">
        <w:rPr>
          <w:rFonts w:ascii="Times New Roman" w:hAnsi="Times New Roman" w:cs="Times New Roman"/>
          <w:sz w:val="24"/>
          <w:szCs w:val="24"/>
        </w:rPr>
        <w:t xml:space="preserve"> modelo teórico aplicado mediante cuestionarios y entrevistas realizadas a </w:t>
      </w:r>
      <w:r w:rsidR="00FE7EF7" w:rsidRPr="003648E8">
        <w:rPr>
          <w:rFonts w:ascii="Times New Roman" w:hAnsi="Times New Roman" w:cs="Times New Roman"/>
          <w:sz w:val="24"/>
          <w:szCs w:val="24"/>
        </w:rPr>
        <w:t xml:space="preserve">productores líderes y funcionarios públicos de la </w:t>
      </w:r>
      <w:r w:rsidR="004D5746">
        <w:rPr>
          <w:rFonts w:ascii="Times New Roman" w:hAnsi="Times New Roman" w:cs="Times New Roman"/>
          <w:sz w:val="24"/>
          <w:szCs w:val="24"/>
        </w:rPr>
        <w:t>geografía ya especificada</w:t>
      </w:r>
      <w:r w:rsidR="00FE7EF7">
        <w:rPr>
          <w:rFonts w:ascii="Times New Roman" w:hAnsi="Times New Roman" w:cs="Times New Roman"/>
          <w:sz w:val="24"/>
          <w:szCs w:val="24"/>
        </w:rPr>
        <w:t xml:space="preserve">, con la finalidad de conocer si contaban con una </w:t>
      </w:r>
      <w:r w:rsidR="00E14526">
        <w:rPr>
          <w:rFonts w:ascii="Times New Roman" w:hAnsi="Times New Roman" w:cs="Times New Roman"/>
          <w:sz w:val="24"/>
          <w:szCs w:val="24"/>
        </w:rPr>
        <w:t xml:space="preserve">planeación estratégica </w:t>
      </w:r>
      <w:r w:rsidR="00FE7EF7">
        <w:rPr>
          <w:rFonts w:ascii="Times New Roman" w:hAnsi="Times New Roman" w:cs="Times New Roman"/>
          <w:sz w:val="24"/>
          <w:szCs w:val="24"/>
        </w:rPr>
        <w:t xml:space="preserve">como parte de sus funciones. </w:t>
      </w:r>
    </w:p>
    <w:p w14:paraId="2048F437" w14:textId="77777777" w:rsidR="00FE7EF7" w:rsidRDefault="00FE7EF7" w:rsidP="00025F5E">
      <w:pPr>
        <w:spacing w:after="0" w:line="360" w:lineRule="auto"/>
        <w:jc w:val="both"/>
        <w:rPr>
          <w:rFonts w:ascii="Times New Roman" w:hAnsi="Times New Roman" w:cs="Times New Roman"/>
          <w:sz w:val="24"/>
          <w:szCs w:val="24"/>
        </w:rPr>
      </w:pPr>
    </w:p>
    <w:p w14:paraId="2048F439" w14:textId="60FB2051" w:rsidR="00FA25CB" w:rsidRPr="00154391" w:rsidRDefault="003648E8" w:rsidP="00025F5E">
      <w:pPr>
        <w:spacing w:after="0" w:line="360" w:lineRule="auto"/>
        <w:jc w:val="both"/>
        <w:rPr>
          <w:rFonts w:ascii="Times New Roman" w:hAnsi="Times New Roman" w:cs="Times New Roman"/>
          <w:b/>
          <w:sz w:val="24"/>
          <w:szCs w:val="24"/>
        </w:rPr>
      </w:pPr>
      <w:r w:rsidRPr="00154391">
        <w:rPr>
          <w:rFonts w:ascii="Times New Roman" w:hAnsi="Times New Roman" w:cs="Times New Roman"/>
          <w:b/>
          <w:sz w:val="24"/>
          <w:szCs w:val="24"/>
        </w:rPr>
        <w:t xml:space="preserve">Propuesta de un </w:t>
      </w:r>
      <w:r w:rsidR="008237CB" w:rsidRPr="00154391">
        <w:rPr>
          <w:rFonts w:ascii="Times New Roman" w:hAnsi="Times New Roman" w:cs="Times New Roman"/>
          <w:b/>
          <w:sz w:val="24"/>
          <w:szCs w:val="24"/>
        </w:rPr>
        <w:t xml:space="preserve">plan maestro </w:t>
      </w:r>
      <w:r w:rsidRPr="00154391">
        <w:rPr>
          <w:rFonts w:ascii="Times New Roman" w:hAnsi="Times New Roman" w:cs="Times New Roman"/>
          <w:b/>
          <w:sz w:val="24"/>
          <w:szCs w:val="24"/>
        </w:rPr>
        <w:t xml:space="preserve">o estrategia para el </w:t>
      </w:r>
      <w:r w:rsidR="008237CB" w:rsidRPr="00154391">
        <w:rPr>
          <w:rFonts w:ascii="Times New Roman" w:hAnsi="Times New Roman" w:cs="Times New Roman"/>
          <w:b/>
          <w:sz w:val="24"/>
          <w:szCs w:val="24"/>
        </w:rPr>
        <w:t>desarrollo agrícola sustentabl</w:t>
      </w:r>
      <w:r w:rsidRPr="00154391">
        <w:rPr>
          <w:rFonts w:ascii="Times New Roman" w:hAnsi="Times New Roman" w:cs="Times New Roman"/>
          <w:b/>
          <w:sz w:val="24"/>
          <w:szCs w:val="24"/>
        </w:rPr>
        <w:t xml:space="preserve">e del </w:t>
      </w:r>
      <w:r w:rsidR="00EC52F3" w:rsidRPr="00154391">
        <w:rPr>
          <w:rFonts w:ascii="Times New Roman" w:hAnsi="Times New Roman" w:cs="Times New Roman"/>
          <w:b/>
          <w:sz w:val="24"/>
          <w:szCs w:val="24"/>
        </w:rPr>
        <w:t xml:space="preserve">valle </w:t>
      </w:r>
      <w:r w:rsidRPr="00154391">
        <w:rPr>
          <w:rFonts w:ascii="Times New Roman" w:hAnsi="Times New Roman" w:cs="Times New Roman"/>
          <w:b/>
          <w:sz w:val="24"/>
          <w:szCs w:val="24"/>
        </w:rPr>
        <w:t>Autlán-El Grullo</w:t>
      </w:r>
    </w:p>
    <w:p w14:paraId="2048F43A" w14:textId="1C4BA5EA" w:rsidR="00890D76" w:rsidRDefault="00890D76" w:rsidP="00971D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utilizaron los resultados obtenidos de las entrevistas y encuestas, junto con la información teórica existente, </w:t>
      </w:r>
      <w:r w:rsidR="00E14526">
        <w:rPr>
          <w:rFonts w:ascii="Times New Roman" w:hAnsi="Times New Roman" w:cs="Times New Roman"/>
          <w:sz w:val="24"/>
          <w:szCs w:val="24"/>
        </w:rPr>
        <w:t>para</w:t>
      </w:r>
      <w:r>
        <w:rPr>
          <w:rFonts w:ascii="Times New Roman" w:hAnsi="Times New Roman" w:cs="Times New Roman"/>
          <w:sz w:val="24"/>
          <w:szCs w:val="24"/>
        </w:rPr>
        <w:t xml:space="preserve"> la elaboración y propuesta del </w:t>
      </w:r>
      <w:r w:rsidR="00E14526">
        <w:rPr>
          <w:rFonts w:ascii="Times New Roman" w:hAnsi="Times New Roman" w:cs="Times New Roman"/>
          <w:sz w:val="24"/>
          <w:szCs w:val="24"/>
        </w:rPr>
        <w:t>modelo de PEES</w:t>
      </w:r>
      <w:r>
        <w:rPr>
          <w:rFonts w:ascii="Times New Roman" w:hAnsi="Times New Roman" w:cs="Times New Roman"/>
          <w:sz w:val="24"/>
          <w:szCs w:val="24"/>
        </w:rPr>
        <w:t xml:space="preserve"> para este valle.</w:t>
      </w:r>
    </w:p>
    <w:p w14:paraId="2048F43B" w14:textId="77777777" w:rsidR="00890D76" w:rsidRDefault="00890D76" w:rsidP="00025F5E">
      <w:pPr>
        <w:spacing w:after="0" w:line="360" w:lineRule="auto"/>
        <w:ind w:firstLine="360"/>
        <w:jc w:val="both"/>
        <w:rPr>
          <w:rFonts w:ascii="Times New Roman" w:hAnsi="Times New Roman" w:cs="Times New Roman"/>
          <w:sz w:val="24"/>
          <w:szCs w:val="24"/>
        </w:rPr>
      </w:pPr>
    </w:p>
    <w:p w14:paraId="2048F43D" w14:textId="3E0944BF" w:rsidR="004F500C" w:rsidRPr="002E0E72" w:rsidRDefault="00FA25CB" w:rsidP="002E0E72">
      <w:pPr>
        <w:pStyle w:val="Default"/>
        <w:spacing w:line="360" w:lineRule="auto"/>
        <w:rPr>
          <w:rFonts w:asciiTheme="minorHAnsi" w:eastAsia="Times New Roman" w:hAnsiTheme="minorHAnsi" w:cstheme="minorBidi"/>
          <w:b/>
          <w:sz w:val="28"/>
          <w:szCs w:val="28"/>
          <w:lang w:val="es-ES" w:eastAsia="es-ES"/>
        </w:rPr>
      </w:pPr>
      <w:r w:rsidRPr="002E0E72">
        <w:rPr>
          <w:rFonts w:asciiTheme="minorHAnsi" w:eastAsia="Times New Roman" w:hAnsiTheme="minorHAnsi" w:cstheme="minorBidi"/>
          <w:b/>
          <w:sz w:val="28"/>
          <w:szCs w:val="28"/>
          <w:lang w:val="es-ES" w:eastAsia="es-ES"/>
        </w:rPr>
        <w:t xml:space="preserve">Resultados </w:t>
      </w:r>
      <w:r w:rsidR="00B34D03" w:rsidRPr="002E0E72">
        <w:rPr>
          <w:rFonts w:asciiTheme="minorHAnsi" w:eastAsia="Times New Roman" w:hAnsiTheme="minorHAnsi" w:cstheme="minorBidi"/>
          <w:b/>
          <w:sz w:val="28"/>
          <w:szCs w:val="28"/>
          <w:lang w:val="es-ES" w:eastAsia="es-ES"/>
        </w:rPr>
        <w:t xml:space="preserve">y </w:t>
      </w:r>
      <w:r w:rsidR="00F21A8A" w:rsidRPr="002E0E72">
        <w:rPr>
          <w:rFonts w:asciiTheme="minorHAnsi" w:eastAsia="Times New Roman" w:hAnsiTheme="minorHAnsi" w:cstheme="minorBidi"/>
          <w:b/>
          <w:sz w:val="28"/>
          <w:szCs w:val="28"/>
          <w:lang w:val="es-ES" w:eastAsia="es-ES"/>
        </w:rPr>
        <w:t>discusión</w:t>
      </w:r>
    </w:p>
    <w:p w14:paraId="2048F43E" w14:textId="58CED898" w:rsidR="004F500C" w:rsidRPr="004F500C" w:rsidRDefault="004F500C" w:rsidP="00971D35">
      <w:pPr>
        <w:spacing w:after="0" w:line="360" w:lineRule="auto"/>
        <w:ind w:firstLine="708"/>
        <w:rPr>
          <w:rFonts w:ascii="Times New Roman" w:hAnsi="Times New Roman" w:cs="Times New Roman"/>
          <w:sz w:val="24"/>
          <w:szCs w:val="24"/>
        </w:rPr>
      </w:pPr>
      <w:r w:rsidRPr="004F500C">
        <w:rPr>
          <w:rFonts w:ascii="Times New Roman" w:hAnsi="Times New Roman" w:cs="Times New Roman"/>
          <w:sz w:val="24"/>
          <w:szCs w:val="24"/>
        </w:rPr>
        <w:t>Los resultados son presentados de acuerdo y a un orden preestablecido con los objetivos y la metodología</w:t>
      </w:r>
      <w:r w:rsidR="008237CB">
        <w:rPr>
          <w:rFonts w:ascii="Times New Roman" w:hAnsi="Times New Roman" w:cs="Times New Roman"/>
          <w:sz w:val="24"/>
          <w:szCs w:val="24"/>
        </w:rPr>
        <w:t>.</w:t>
      </w:r>
    </w:p>
    <w:p w14:paraId="2048F441" w14:textId="6903D379" w:rsidR="00EB320E" w:rsidRPr="00154391" w:rsidRDefault="008237CB" w:rsidP="00154391">
      <w:pPr>
        <w:spacing w:after="0" w:line="360" w:lineRule="auto"/>
        <w:jc w:val="both"/>
        <w:rPr>
          <w:rFonts w:ascii="Times New Roman" w:hAnsi="Times New Roman" w:cs="Times New Roman"/>
          <w:b/>
          <w:sz w:val="24"/>
          <w:szCs w:val="24"/>
        </w:rPr>
      </w:pPr>
      <w:r w:rsidRPr="00154391">
        <w:rPr>
          <w:rFonts w:ascii="Times New Roman" w:hAnsi="Times New Roman" w:cs="Times New Roman"/>
          <w:b/>
          <w:sz w:val="24"/>
          <w:szCs w:val="24"/>
        </w:rPr>
        <w:lastRenderedPageBreak/>
        <w:t xml:space="preserve">Modelo teórico de la </w:t>
      </w:r>
      <w:r w:rsidR="00B34D03" w:rsidRPr="00154391">
        <w:rPr>
          <w:rFonts w:ascii="Times New Roman" w:hAnsi="Times New Roman" w:cs="Times New Roman"/>
          <w:b/>
          <w:sz w:val="24"/>
          <w:szCs w:val="24"/>
        </w:rPr>
        <w:t>PEES</w:t>
      </w:r>
    </w:p>
    <w:p w14:paraId="45D79185" w14:textId="3EA03042" w:rsidR="00343EF9" w:rsidRDefault="00DE21D1">
      <w:pPr>
        <w:pStyle w:val="Default"/>
        <w:spacing w:line="360" w:lineRule="auto"/>
        <w:ind w:firstLine="708"/>
        <w:jc w:val="both"/>
      </w:pPr>
      <w:r w:rsidRPr="00C43F13">
        <w:t xml:space="preserve">Autores como </w:t>
      </w:r>
      <w:r w:rsidR="00033B19" w:rsidRPr="00C43F13">
        <w:t xml:space="preserve">David </w:t>
      </w:r>
      <w:r w:rsidR="00033B19">
        <w:t>(2008</w:t>
      </w:r>
      <w:r w:rsidR="00877F75">
        <w:t>)</w:t>
      </w:r>
      <w:r w:rsidR="000B305F">
        <w:t>;</w:t>
      </w:r>
      <w:r w:rsidR="00877F75">
        <w:t xml:space="preserve"> </w:t>
      </w:r>
      <w:r w:rsidRPr="00C43F13">
        <w:t>Hernández y Sánchez</w:t>
      </w:r>
      <w:r w:rsidR="00033B19">
        <w:t xml:space="preserve"> (2005</w:t>
      </w:r>
      <w:r w:rsidR="00877F75">
        <w:t>)</w:t>
      </w:r>
      <w:r w:rsidR="000B305F">
        <w:t>;</w:t>
      </w:r>
      <w:r w:rsidR="00877F75" w:rsidRPr="00C43F13">
        <w:t xml:space="preserve"> </w:t>
      </w:r>
      <w:r w:rsidRPr="00C43F13">
        <w:t>Lambert</w:t>
      </w:r>
      <w:r w:rsidR="00494070">
        <w:t>;</w:t>
      </w:r>
      <w:r w:rsidR="0060304C">
        <w:t xml:space="preserve"> </w:t>
      </w:r>
      <w:r w:rsidR="0060304C" w:rsidRPr="00C43F13">
        <w:t>Colón y Rodríguez</w:t>
      </w:r>
      <w:r w:rsidR="0060304C">
        <w:t>;</w:t>
      </w:r>
      <w:r w:rsidR="00494070">
        <w:t xml:space="preserve"> </w:t>
      </w:r>
      <w:r w:rsidRPr="00C43F13">
        <w:t>Bateman y Snell</w:t>
      </w:r>
      <w:r w:rsidR="000B305F">
        <w:t>,</w:t>
      </w:r>
      <w:r w:rsidR="00EB433C">
        <w:t xml:space="preserve"> y</w:t>
      </w:r>
      <w:r w:rsidR="0063380F" w:rsidRPr="00C43F13">
        <w:t xml:space="preserve"> </w:t>
      </w:r>
      <w:r w:rsidRPr="00C43F13">
        <w:t>el BID, así como el modelo de Sergio H. Kauffman González</w:t>
      </w:r>
      <w:r w:rsidR="002D295F">
        <w:t xml:space="preserve"> (los últimos </w:t>
      </w:r>
      <w:r w:rsidR="00305CF3">
        <w:t>cinco</w:t>
      </w:r>
      <w:r w:rsidR="002D295F">
        <w:t xml:space="preserve"> citados por Cano y Olivera, 2008)</w:t>
      </w:r>
      <w:r w:rsidR="00EB433C">
        <w:t>,</w:t>
      </w:r>
      <w:r w:rsidRPr="00C43F13">
        <w:t xml:space="preserve"> tienen como elemento común el diagnóstico</w:t>
      </w:r>
      <w:r w:rsidR="002D295F">
        <w:t xml:space="preserve">. </w:t>
      </w:r>
      <w:r w:rsidRPr="00C43F13">
        <w:t xml:space="preserve">De igual manera, </w:t>
      </w:r>
      <w:r w:rsidR="0027502A">
        <w:t>e</w:t>
      </w:r>
      <w:r w:rsidR="00EB433C">
        <w:t>stos mismos autores,</w:t>
      </w:r>
      <w:r w:rsidR="00A83B8D">
        <w:t xml:space="preserve"> con excepción de </w:t>
      </w:r>
      <w:r w:rsidR="00A935F8" w:rsidRPr="00C43F13">
        <w:t>Colón y Rodríguez</w:t>
      </w:r>
      <w:r w:rsidR="007708FB">
        <w:t xml:space="preserve"> y </w:t>
      </w:r>
      <w:r w:rsidR="007708FB" w:rsidRPr="00C43F13">
        <w:t>Bateman y Snell</w:t>
      </w:r>
      <w:r w:rsidR="00A935F8">
        <w:t xml:space="preserve"> </w:t>
      </w:r>
      <w:r w:rsidR="00A83B8D">
        <w:t>(</w:t>
      </w:r>
      <w:r w:rsidR="007708FB">
        <w:t xml:space="preserve">ambos </w:t>
      </w:r>
      <w:r w:rsidR="00A935F8">
        <w:t>citados por Cano y Olivera, 2008</w:t>
      </w:r>
      <w:r w:rsidR="00A83B8D">
        <w:t>) y</w:t>
      </w:r>
      <w:r w:rsidR="00EB433C">
        <w:t xml:space="preserve"> aunado a</w:t>
      </w:r>
      <w:r w:rsidRPr="00C43F13">
        <w:t xml:space="preserve"> Münch </w:t>
      </w:r>
      <w:r w:rsidR="002717D6">
        <w:t>(2005</w:t>
      </w:r>
      <w:r w:rsidR="00A83B8D">
        <w:t>)</w:t>
      </w:r>
      <w:r w:rsidRPr="00C43F13">
        <w:t xml:space="preserve">, </w:t>
      </w:r>
      <w:r w:rsidR="00D105DE">
        <w:t xml:space="preserve">comparten </w:t>
      </w:r>
      <w:r w:rsidR="00040DA0">
        <w:t>como elemento trascendental</w:t>
      </w:r>
      <w:r w:rsidRPr="00C43F13">
        <w:t xml:space="preserve"> la visión</w:t>
      </w:r>
      <w:r w:rsidR="00A83B8D">
        <w:t>.</w:t>
      </w:r>
      <w:r w:rsidR="00040DA0">
        <w:t xml:space="preserve"> </w:t>
      </w:r>
      <w:r w:rsidR="00343EF9">
        <w:t>L</w:t>
      </w:r>
      <w:r w:rsidRPr="00C43F13">
        <w:t>a ejecución</w:t>
      </w:r>
      <w:r w:rsidR="00343EF9">
        <w:t xml:space="preserve"> como elemento</w:t>
      </w:r>
      <w:r w:rsidR="001B16C0">
        <w:t xml:space="preserve"> en común</w:t>
      </w:r>
      <w:r w:rsidR="001C0FC5">
        <w:t>, por su parte,</w:t>
      </w:r>
      <w:r w:rsidR="00AD55C4">
        <w:t xml:space="preserve"> </w:t>
      </w:r>
      <w:r w:rsidR="004B41AB">
        <w:t>es compartido por</w:t>
      </w:r>
      <w:r w:rsidR="00343EF9">
        <w:t xml:space="preserve"> </w:t>
      </w:r>
      <w:r w:rsidR="00AD55C4" w:rsidRPr="00C43F13">
        <w:t>Hernández y Sánchez</w:t>
      </w:r>
      <w:r w:rsidR="00AD55C4">
        <w:t xml:space="preserve"> (2005)</w:t>
      </w:r>
      <w:r w:rsidR="001C0FC5">
        <w:t>;</w:t>
      </w:r>
      <w:r w:rsidR="00AD55C4" w:rsidRPr="00C43F13">
        <w:t xml:space="preserve"> Münch </w:t>
      </w:r>
      <w:r w:rsidR="00AD55C4">
        <w:t>(2005)</w:t>
      </w:r>
      <w:r w:rsidR="001C0FC5">
        <w:t>;</w:t>
      </w:r>
      <w:r w:rsidR="00AD55C4" w:rsidRPr="00C43F13">
        <w:t xml:space="preserve"> Col</w:t>
      </w:r>
      <w:r w:rsidR="004B41AB">
        <w:t>ón y Rodríguez</w:t>
      </w:r>
      <w:r w:rsidR="001C0FC5">
        <w:t>;</w:t>
      </w:r>
      <w:r w:rsidR="004B41AB">
        <w:t xml:space="preserve"> Bateman y Snell</w:t>
      </w:r>
      <w:r w:rsidR="001C0FC5">
        <w:t>,</w:t>
      </w:r>
      <w:r w:rsidR="00AD55C4" w:rsidRPr="00C43F13">
        <w:t xml:space="preserve"> y el BID</w:t>
      </w:r>
      <w:r w:rsidR="00AD55C4">
        <w:t xml:space="preserve"> (</w:t>
      </w:r>
      <w:r w:rsidR="004B41AB">
        <w:t xml:space="preserve">los tres últimos </w:t>
      </w:r>
      <w:r w:rsidR="00AD55C4">
        <w:t>citados por Cano y Olivera, 2008)</w:t>
      </w:r>
      <w:r w:rsidR="001B16C0">
        <w:t>.</w:t>
      </w:r>
    </w:p>
    <w:p w14:paraId="2048F444" w14:textId="2A5B847B" w:rsidR="00616238" w:rsidRDefault="00FA270E">
      <w:pPr>
        <w:pStyle w:val="Default"/>
        <w:spacing w:line="360" w:lineRule="auto"/>
        <w:ind w:firstLine="708"/>
        <w:jc w:val="both"/>
      </w:pPr>
      <w:r w:rsidRPr="00C43F13">
        <w:t>Colón y Rodríguez</w:t>
      </w:r>
      <w:r>
        <w:t>;</w:t>
      </w:r>
      <w:r w:rsidRPr="00C43F13">
        <w:t xml:space="preserve"> Bateman y Snell</w:t>
      </w:r>
      <w:r>
        <w:t>;</w:t>
      </w:r>
      <w:r w:rsidRPr="00C43F13">
        <w:t xml:space="preserve"> el BID</w:t>
      </w:r>
      <w:r>
        <w:t>,</w:t>
      </w:r>
      <w:r w:rsidRPr="00C43F13">
        <w:t xml:space="preserve"> y Sergio Kauffman González</w:t>
      </w:r>
      <w:r>
        <w:t xml:space="preserve"> (</w:t>
      </w:r>
      <w:r w:rsidRPr="00C55273">
        <w:t xml:space="preserve">citados por </w:t>
      </w:r>
      <w:r w:rsidRPr="00C43F13">
        <w:t>Cano y Olivera</w:t>
      </w:r>
      <w:r>
        <w:t xml:space="preserve">, </w:t>
      </w:r>
      <w:r w:rsidRPr="00C43F13">
        <w:t>2008) tienen como elemento común la evaluación.</w:t>
      </w:r>
      <w:r>
        <w:t xml:space="preserve"> </w:t>
      </w:r>
      <w:r w:rsidR="00616238" w:rsidRPr="00C43F13">
        <w:t>Martín</w:t>
      </w:r>
      <w:r w:rsidR="00616238">
        <w:t xml:space="preserve"> (2010</w:t>
      </w:r>
      <w:r w:rsidR="008460A2">
        <w:t xml:space="preserve">); </w:t>
      </w:r>
      <w:r w:rsidR="00616238">
        <w:t>Münch (2005)</w:t>
      </w:r>
      <w:r w:rsidR="008460A2">
        <w:t>,</w:t>
      </w:r>
      <w:r w:rsidR="00616238">
        <w:t xml:space="preserve"> </w:t>
      </w:r>
      <w:r w:rsidR="00616238" w:rsidRPr="00C43F13">
        <w:t>y Sergio Kauffman González</w:t>
      </w:r>
      <w:r w:rsidR="001B16C0" w:rsidRPr="001B16C0">
        <w:t xml:space="preserve"> </w:t>
      </w:r>
      <w:r w:rsidR="001B16C0">
        <w:t>(citado por Cano y Olivera, 2008),</w:t>
      </w:r>
      <w:r w:rsidR="00616238">
        <w:t xml:space="preserve"> la filosofía</w:t>
      </w:r>
      <w:r w:rsidR="001B16C0">
        <w:t>.</w:t>
      </w:r>
      <w:r w:rsidR="00A8274E">
        <w:t xml:space="preserve"> </w:t>
      </w:r>
      <w:r w:rsidR="00616238">
        <w:t>David</w:t>
      </w:r>
      <w:r w:rsidR="00A8274E">
        <w:t xml:space="preserve"> (2008)</w:t>
      </w:r>
      <w:r w:rsidR="00616238">
        <w:t xml:space="preserve">; </w:t>
      </w:r>
      <w:r w:rsidR="00616238" w:rsidRPr="00C43F13">
        <w:t xml:space="preserve">Koontz </w:t>
      </w:r>
      <w:r w:rsidR="00616238" w:rsidRPr="00971D35">
        <w:rPr>
          <w:i/>
        </w:rPr>
        <w:t>et al.</w:t>
      </w:r>
      <w:r w:rsidR="00E42B95">
        <w:t xml:space="preserve"> (2008)</w:t>
      </w:r>
      <w:r w:rsidR="001B16C0">
        <w:t>,</w:t>
      </w:r>
      <w:r w:rsidR="00616238" w:rsidRPr="00C43F13">
        <w:t xml:space="preserve"> y Martín</w:t>
      </w:r>
      <w:r w:rsidR="00616238">
        <w:t xml:space="preserve"> (2010)</w:t>
      </w:r>
      <w:r w:rsidR="00616238" w:rsidRPr="00C43F13">
        <w:t xml:space="preserve">, la política. Koontz </w:t>
      </w:r>
      <w:r w:rsidR="00616238" w:rsidRPr="00971D35">
        <w:rPr>
          <w:i/>
        </w:rPr>
        <w:t>et al.</w:t>
      </w:r>
      <w:r w:rsidR="00A8274E">
        <w:t xml:space="preserve"> (2008</w:t>
      </w:r>
      <w:r w:rsidR="001B16C0">
        <w:t>);</w:t>
      </w:r>
      <w:r w:rsidR="001B16C0" w:rsidRPr="00C43F13">
        <w:t xml:space="preserve"> </w:t>
      </w:r>
      <w:r w:rsidR="00616238" w:rsidRPr="00C43F13">
        <w:t xml:space="preserve">Münch </w:t>
      </w:r>
      <w:r w:rsidR="00A8274E">
        <w:t>(2005)</w:t>
      </w:r>
      <w:r w:rsidR="001B16C0">
        <w:t>,</w:t>
      </w:r>
      <w:r w:rsidR="00616238" w:rsidRPr="00C43F13">
        <w:t xml:space="preserve"> y Sergio Kauffman González</w:t>
      </w:r>
      <w:r w:rsidR="001B16C0">
        <w:t xml:space="preserve"> </w:t>
      </w:r>
      <w:r w:rsidR="001B16C0" w:rsidRPr="00C43F13">
        <w:t xml:space="preserve"> </w:t>
      </w:r>
      <w:r w:rsidR="001B16C0">
        <w:t>(</w:t>
      </w:r>
      <w:r w:rsidR="00616238" w:rsidRPr="00C55273">
        <w:rPr>
          <w:color w:val="auto"/>
        </w:rPr>
        <w:t xml:space="preserve">citado por  </w:t>
      </w:r>
      <w:r w:rsidR="00A8274E">
        <w:t>Cano y Olivera</w:t>
      </w:r>
      <w:r w:rsidR="001B16C0">
        <w:t xml:space="preserve">, </w:t>
      </w:r>
      <w:r w:rsidR="00A8274E">
        <w:t xml:space="preserve">2008), </w:t>
      </w:r>
      <w:r w:rsidR="00616238" w:rsidRPr="00C43F13">
        <w:t xml:space="preserve">contemplan en su modelo como elemento común </w:t>
      </w:r>
      <w:r w:rsidR="001B16C0">
        <w:t xml:space="preserve">a </w:t>
      </w:r>
      <w:r w:rsidR="00616238" w:rsidRPr="00C43F13">
        <w:t>los programas. Hernández y Sánchez</w:t>
      </w:r>
      <w:r w:rsidR="00616238">
        <w:t xml:space="preserve"> (2005)</w:t>
      </w:r>
      <w:r w:rsidR="00616238" w:rsidRPr="00C43F13">
        <w:t xml:space="preserve"> y Bateman y Snell </w:t>
      </w:r>
      <w:r w:rsidR="001B16C0">
        <w:t>(</w:t>
      </w:r>
      <w:r w:rsidR="00616238">
        <w:t>citado</w:t>
      </w:r>
      <w:r w:rsidR="001B16C0">
        <w:t>s</w:t>
      </w:r>
      <w:r w:rsidR="00616238">
        <w:t xml:space="preserve"> por </w:t>
      </w:r>
      <w:r w:rsidR="00616238" w:rsidRPr="00C43F13">
        <w:t>Cano y Olivera</w:t>
      </w:r>
      <w:r w:rsidR="001B16C0">
        <w:t xml:space="preserve">, </w:t>
      </w:r>
      <w:r w:rsidR="00616238" w:rsidRPr="00C43F13">
        <w:t>2008)</w:t>
      </w:r>
      <w:r w:rsidR="001B16C0">
        <w:t xml:space="preserve">, </w:t>
      </w:r>
      <w:r w:rsidR="00616238" w:rsidRPr="00C43F13">
        <w:t xml:space="preserve">la identificación del problema. Münch </w:t>
      </w:r>
      <w:r w:rsidR="00616238">
        <w:t>(2005)</w:t>
      </w:r>
      <w:r w:rsidR="00616238" w:rsidRPr="00C43F13">
        <w:t xml:space="preserve"> y Lambert</w:t>
      </w:r>
      <w:r w:rsidR="00616238">
        <w:t xml:space="preserve"> </w:t>
      </w:r>
      <w:r w:rsidR="001B16C0">
        <w:t>(</w:t>
      </w:r>
      <w:r w:rsidR="00616238">
        <w:t xml:space="preserve">citado por </w:t>
      </w:r>
      <w:r w:rsidR="00616238" w:rsidRPr="00C43F13">
        <w:t>Cano y Olivera</w:t>
      </w:r>
      <w:r w:rsidR="001B16C0">
        <w:t xml:space="preserve">, </w:t>
      </w:r>
      <w:r w:rsidR="00616238" w:rsidRPr="00C43F13">
        <w:t>2008), los planes tácticos. Colón y Rodríguez</w:t>
      </w:r>
      <w:r w:rsidR="001B16C0">
        <w:t xml:space="preserve"> (</w:t>
      </w:r>
      <w:r w:rsidR="00616238">
        <w:t xml:space="preserve">citados por </w:t>
      </w:r>
      <w:r w:rsidR="00616238" w:rsidRPr="00C43F13">
        <w:t>Cano y Olivera</w:t>
      </w:r>
      <w:r w:rsidR="001B16C0">
        <w:t xml:space="preserve">, </w:t>
      </w:r>
      <w:r w:rsidR="00616238" w:rsidRPr="00C43F13">
        <w:t>2008)</w:t>
      </w:r>
      <w:r w:rsidR="00616238">
        <w:t xml:space="preserve"> tienen</w:t>
      </w:r>
      <w:r w:rsidR="00616238" w:rsidRPr="00C43F13">
        <w:t xml:space="preserve"> como elemento diferente a los demás modelos de planeación e</w:t>
      </w:r>
      <w:r w:rsidR="00616238">
        <w:t>stratégica la retroalimentación (</w:t>
      </w:r>
      <w:r w:rsidR="001B16C0">
        <w:t xml:space="preserve">ver tabla </w:t>
      </w:r>
      <w:r w:rsidR="00616238">
        <w:t>1).</w:t>
      </w:r>
    </w:p>
    <w:p w14:paraId="13F621C7" w14:textId="647A8085" w:rsidR="008821E1" w:rsidRDefault="008821E1">
      <w:pPr>
        <w:pStyle w:val="Default"/>
        <w:spacing w:line="360" w:lineRule="auto"/>
        <w:ind w:firstLine="708"/>
        <w:jc w:val="both"/>
      </w:pPr>
    </w:p>
    <w:p w14:paraId="4AA1551E" w14:textId="2A4B41D5" w:rsidR="008821E1" w:rsidRDefault="008821E1">
      <w:pPr>
        <w:pStyle w:val="Default"/>
        <w:spacing w:line="360" w:lineRule="auto"/>
        <w:ind w:firstLine="708"/>
        <w:jc w:val="both"/>
      </w:pPr>
    </w:p>
    <w:p w14:paraId="24294B5E" w14:textId="5F3D1775" w:rsidR="008821E1" w:rsidRDefault="008821E1">
      <w:pPr>
        <w:pStyle w:val="Default"/>
        <w:spacing w:line="360" w:lineRule="auto"/>
        <w:ind w:firstLine="708"/>
        <w:jc w:val="both"/>
      </w:pPr>
    </w:p>
    <w:p w14:paraId="45B9DA31" w14:textId="05F458DB" w:rsidR="008821E1" w:rsidRDefault="008821E1">
      <w:pPr>
        <w:pStyle w:val="Default"/>
        <w:spacing w:line="360" w:lineRule="auto"/>
        <w:ind w:firstLine="708"/>
        <w:jc w:val="both"/>
      </w:pPr>
    </w:p>
    <w:p w14:paraId="0A016EE0" w14:textId="74074C62" w:rsidR="008821E1" w:rsidRDefault="008821E1">
      <w:pPr>
        <w:pStyle w:val="Default"/>
        <w:spacing w:line="360" w:lineRule="auto"/>
        <w:ind w:firstLine="708"/>
        <w:jc w:val="both"/>
      </w:pPr>
    </w:p>
    <w:p w14:paraId="570A309B" w14:textId="3CF77E74" w:rsidR="008821E1" w:rsidRDefault="008821E1">
      <w:pPr>
        <w:pStyle w:val="Default"/>
        <w:spacing w:line="360" w:lineRule="auto"/>
        <w:ind w:firstLine="708"/>
        <w:jc w:val="both"/>
      </w:pPr>
    </w:p>
    <w:p w14:paraId="7DBB014D" w14:textId="0A2DED06" w:rsidR="008821E1" w:rsidRDefault="008821E1">
      <w:pPr>
        <w:pStyle w:val="Default"/>
        <w:spacing w:line="360" w:lineRule="auto"/>
        <w:ind w:firstLine="708"/>
        <w:jc w:val="both"/>
      </w:pPr>
    </w:p>
    <w:p w14:paraId="1EEAB102" w14:textId="2C956B8D" w:rsidR="008821E1" w:rsidRDefault="008821E1">
      <w:pPr>
        <w:pStyle w:val="Default"/>
        <w:spacing w:line="360" w:lineRule="auto"/>
        <w:ind w:firstLine="708"/>
        <w:jc w:val="both"/>
      </w:pPr>
    </w:p>
    <w:p w14:paraId="7B4BC12F" w14:textId="243F146C" w:rsidR="008821E1" w:rsidRDefault="008821E1">
      <w:pPr>
        <w:pStyle w:val="Default"/>
        <w:spacing w:line="360" w:lineRule="auto"/>
        <w:ind w:firstLine="708"/>
        <w:jc w:val="both"/>
      </w:pPr>
    </w:p>
    <w:p w14:paraId="22FF3FE3" w14:textId="77777777" w:rsidR="008821E1" w:rsidRDefault="008821E1">
      <w:pPr>
        <w:pStyle w:val="Default"/>
        <w:spacing w:line="360" w:lineRule="auto"/>
        <w:ind w:firstLine="708"/>
        <w:jc w:val="both"/>
      </w:pPr>
    </w:p>
    <w:p w14:paraId="58B1DFA5" w14:textId="0E4111FD" w:rsidR="008237CB" w:rsidRDefault="008237CB" w:rsidP="00971D35">
      <w:pPr>
        <w:pStyle w:val="Default"/>
        <w:spacing w:line="360" w:lineRule="auto"/>
        <w:jc w:val="both"/>
      </w:pPr>
    </w:p>
    <w:p w14:paraId="715BD83F" w14:textId="59F82181" w:rsidR="008237CB" w:rsidRDefault="008237CB" w:rsidP="00971D35">
      <w:pPr>
        <w:pStyle w:val="Default"/>
        <w:spacing w:line="360" w:lineRule="auto"/>
        <w:jc w:val="center"/>
      </w:pPr>
      <w:r w:rsidRPr="00971D35">
        <w:rPr>
          <w:b/>
          <w:szCs w:val="20"/>
        </w:rPr>
        <w:lastRenderedPageBreak/>
        <w:t>Tabla 1</w:t>
      </w:r>
      <w:r w:rsidRPr="00971D35">
        <w:rPr>
          <w:szCs w:val="20"/>
        </w:rPr>
        <w:t xml:space="preserve">. Elementos de planeación estratégica </w:t>
      </w:r>
    </w:p>
    <w:tbl>
      <w:tblPr>
        <w:tblStyle w:val="Tablaconcuadrcula"/>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645"/>
        <w:gridCol w:w="648"/>
        <w:gridCol w:w="633"/>
        <w:gridCol w:w="635"/>
        <w:gridCol w:w="632"/>
        <w:gridCol w:w="632"/>
        <w:gridCol w:w="632"/>
        <w:gridCol w:w="634"/>
        <w:gridCol w:w="634"/>
        <w:gridCol w:w="632"/>
        <w:gridCol w:w="635"/>
        <w:gridCol w:w="657"/>
      </w:tblGrid>
      <w:tr w:rsidR="0052796C" w:rsidRPr="008460A2" w14:paraId="2048F452" w14:textId="77777777" w:rsidTr="00B86B45">
        <w:trPr>
          <w:trHeight w:val="150"/>
        </w:trPr>
        <w:tc>
          <w:tcPr>
            <w:tcW w:w="1474" w:type="dxa"/>
            <w:tcBorders>
              <w:top w:val="single" w:sz="4" w:space="0" w:color="auto"/>
              <w:bottom w:val="single" w:sz="4" w:space="0" w:color="auto"/>
            </w:tcBorders>
          </w:tcPr>
          <w:p w14:paraId="2048F445" w14:textId="77777777" w:rsidR="00FB4E39" w:rsidRPr="00E04734" w:rsidRDefault="00FB4E39" w:rsidP="00025F5E">
            <w:pPr>
              <w:pStyle w:val="Default"/>
              <w:spacing w:line="360" w:lineRule="auto"/>
              <w:jc w:val="both"/>
              <w:rPr>
                <w:sz w:val="20"/>
                <w:szCs w:val="20"/>
              </w:rPr>
            </w:pPr>
          </w:p>
        </w:tc>
        <w:tc>
          <w:tcPr>
            <w:tcW w:w="646" w:type="dxa"/>
            <w:tcBorders>
              <w:top w:val="single" w:sz="4" w:space="0" w:color="auto"/>
              <w:bottom w:val="single" w:sz="4" w:space="0" w:color="auto"/>
            </w:tcBorders>
          </w:tcPr>
          <w:p w14:paraId="2048F446" w14:textId="77777777" w:rsidR="00FB4E39" w:rsidRPr="00971D35" w:rsidRDefault="00FB4E39" w:rsidP="00025F5E">
            <w:pPr>
              <w:pStyle w:val="Default"/>
              <w:spacing w:line="360" w:lineRule="auto"/>
              <w:jc w:val="center"/>
              <w:rPr>
                <w:b/>
              </w:rPr>
            </w:pPr>
            <w:r w:rsidRPr="00971D35">
              <w:rPr>
                <w:b/>
              </w:rPr>
              <w:t>P</w:t>
            </w:r>
          </w:p>
        </w:tc>
        <w:tc>
          <w:tcPr>
            <w:tcW w:w="650" w:type="dxa"/>
            <w:tcBorders>
              <w:top w:val="single" w:sz="4" w:space="0" w:color="auto"/>
              <w:bottom w:val="single" w:sz="4" w:space="0" w:color="auto"/>
            </w:tcBorders>
          </w:tcPr>
          <w:p w14:paraId="2048F447" w14:textId="77777777" w:rsidR="00FB4E39" w:rsidRPr="00971D35" w:rsidRDefault="00FB4E39" w:rsidP="00025F5E">
            <w:pPr>
              <w:pStyle w:val="Default"/>
              <w:spacing w:line="360" w:lineRule="auto"/>
              <w:jc w:val="center"/>
              <w:rPr>
                <w:b/>
              </w:rPr>
            </w:pPr>
            <w:r w:rsidRPr="00971D35">
              <w:rPr>
                <w:b/>
              </w:rPr>
              <w:t>D</w:t>
            </w:r>
          </w:p>
        </w:tc>
        <w:tc>
          <w:tcPr>
            <w:tcW w:w="635" w:type="dxa"/>
            <w:tcBorders>
              <w:top w:val="single" w:sz="4" w:space="0" w:color="auto"/>
              <w:bottom w:val="single" w:sz="4" w:space="0" w:color="auto"/>
            </w:tcBorders>
          </w:tcPr>
          <w:p w14:paraId="2048F448" w14:textId="77777777" w:rsidR="00FB4E39" w:rsidRPr="00971D35" w:rsidRDefault="00FB4E39" w:rsidP="00025F5E">
            <w:pPr>
              <w:pStyle w:val="Default"/>
              <w:spacing w:line="360" w:lineRule="auto"/>
              <w:jc w:val="center"/>
              <w:rPr>
                <w:b/>
              </w:rPr>
            </w:pPr>
            <w:r w:rsidRPr="00971D35">
              <w:rPr>
                <w:b/>
              </w:rPr>
              <w:t>F</w:t>
            </w:r>
          </w:p>
        </w:tc>
        <w:tc>
          <w:tcPr>
            <w:tcW w:w="636" w:type="dxa"/>
            <w:tcBorders>
              <w:top w:val="single" w:sz="4" w:space="0" w:color="auto"/>
              <w:bottom w:val="single" w:sz="4" w:space="0" w:color="auto"/>
            </w:tcBorders>
          </w:tcPr>
          <w:p w14:paraId="2048F449" w14:textId="77777777" w:rsidR="00FB4E39" w:rsidRPr="00971D35" w:rsidRDefault="00FB4E39" w:rsidP="00025F5E">
            <w:pPr>
              <w:pStyle w:val="Default"/>
              <w:spacing w:line="360" w:lineRule="auto"/>
              <w:jc w:val="center"/>
              <w:rPr>
                <w:b/>
              </w:rPr>
            </w:pPr>
            <w:r w:rsidRPr="00971D35">
              <w:rPr>
                <w:b/>
              </w:rPr>
              <w:t>M</w:t>
            </w:r>
          </w:p>
        </w:tc>
        <w:tc>
          <w:tcPr>
            <w:tcW w:w="634" w:type="dxa"/>
            <w:tcBorders>
              <w:top w:val="single" w:sz="4" w:space="0" w:color="auto"/>
              <w:bottom w:val="single" w:sz="4" w:space="0" w:color="auto"/>
            </w:tcBorders>
          </w:tcPr>
          <w:p w14:paraId="2048F44A" w14:textId="77777777" w:rsidR="00FB4E39" w:rsidRPr="00971D35" w:rsidRDefault="00FB4E39" w:rsidP="00025F5E">
            <w:pPr>
              <w:pStyle w:val="Default"/>
              <w:spacing w:line="360" w:lineRule="auto"/>
              <w:jc w:val="center"/>
              <w:rPr>
                <w:b/>
              </w:rPr>
            </w:pPr>
            <w:r w:rsidRPr="00971D35">
              <w:rPr>
                <w:b/>
              </w:rPr>
              <w:t>V</w:t>
            </w:r>
          </w:p>
        </w:tc>
        <w:tc>
          <w:tcPr>
            <w:tcW w:w="634" w:type="dxa"/>
            <w:tcBorders>
              <w:top w:val="single" w:sz="4" w:space="0" w:color="auto"/>
              <w:bottom w:val="single" w:sz="4" w:space="0" w:color="auto"/>
            </w:tcBorders>
          </w:tcPr>
          <w:p w14:paraId="2048F44B" w14:textId="77777777" w:rsidR="00FB4E39" w:rsidRPr="00971D35" w:rsidRDefault="00FB4E39" w:rsidP="00025F5E">
            <w:pPr>
              <w:pStyle w:val="Default"/>
              <w:spacing w:line="360" w:lineRule="auto"/>
              <w:jc w:val="center"/>
              <w:rPr>
                <w:b/>
              </w:rPr>
            </w:pPr>
            <w:r w:rsidRPr="00971D35">
              <w:rPr>
                <w:b/>
              </w:rPr>
              <w:t>O</w:t>
            </w:r>
          </w:p>
        </w:tc>
        <w:tc>
          <w:tcPr>
            <w:tcW w:w="634" w:type="dxa"/>
            <w:tcBorders>
              <w:top w:val="single" w:sz="4" w:space="0" w:color="auto"/>
              <w:bottom w:val="single" w:sz="4" w:space="0" w:color="auto"/>
            </w:tcBorders>
          </w:tcPr>
          <w:p w14:paraId="2048F44C" w14:textId="77777777" w:rsidR="00FB4E39" w:rsidRPr="00971D35" w:rsidRDefault="00FB4E39" w:rsidP="00025F5E">
            <w:pPr>
              <w:pStyle w:val="Default"/>
              <w:spacing w:line="360" w:lineRule="auto"/>
              <w:jc w:val="center"/>
              <w:rPr>
                <w:b/>
              </w:rPr>
            </w:pPr>
            <w:r w:rsidRPr="00971D35">
              <w:rPr>
                <w:b/>
              </w:rPr>
              <w:t>E</w:t>
            </w:r>
          </w:p>
        </w:tc>
        <w:tc>
          <w:tcPr>
            <w:tcW w:w="635" w:type="dxa"/>
            <w:tcBorders>
              <w:top w:val="single" w:sz="4" w:space="0" w:color="auto"/>
              <w:bottom w:val="single" w:sz="4" w:space="0" w:color="auto"/>
            </w:tcBorders>
          </w:tcPr>
          <w:p w14:paraId="2048F44D" w14:textId="77777777" w:rsidR="00FB4E39" w:rsidRPr="00971D35" w:rsidRDefault="00FB4E39" w:rsidP="00025F5E">
            <w:pPr>
              <w:pStyle w:val="Default"/>
              <w:spacing w:line="360" w:lineRule="auto"/>
              <w:jc w:val="center"/>
              <w:rPr>
                <w:b/>
              </w:rPr>
            </w:pPr>
            <w:r w:rsidRPr="00971D35">
              <w:rPr>
                <w:b/>
              </w:rPr>
              <w:t>Po</w:t>
            </w:r>
          </w:p>
        </w:tc>
        <w:tc>
          <w:tcPr>
            <w:tcW w:w="635" w:type="dxa"/>
            <w:tcBorders>
              <w:top w:val="single" w:sz="4" w:space="0" w:color="auto"/>
              <w:bottom w:val="single" w:sz="4" w:space="0" w:color="auto"/>
            </w:tcBorders>
          </w:tcPr>
          <w:p w14:paraId="2048F44E" w14:textId="77777777" w:rsidR="00FB4E39" w:rsidRPr="00971D35" w:rsidRDefault="00FB4E39" w:rsidP="00025F5E">
            <w:pPr>
              <w:pStyle w:val="Default"/>
              <w:spacing w:line="360" w:lineRule="auto"/>
              <w:jc w:val="center"/>
              <w:rPr>
                <w:b/>
              </w:rPr>
            </w:pPr>
            <w:r w:rsidRPr="00971D35">
              <w:rPr>
                <w:b/>
              </w:rPr>
              <w:t>Pr</w:t>
            </w:r>
          </w:p>
        </w:tc>
        <w:tc>
          <w:tcPr>
            <w:tcW w:w="634" w:type="dxa"/>
            <w:tcBorders>
              <w:top w:val="single" w:sz="4" w:space="0" w:color="auto"/>
              <w:bottom w:val="single" w:sz="4" w:space="0" w:color="auto"/>
            </w:tcBorders>
          </w:tcPr>
          <w:p w14:paraId="2048F44F" w14:textId="77777777" w:rsidR="00FB4E39" w:rsidRPr="00971D35" w:rsidRDefault="00FB4E39" w:rsidP="00025F5E">
            <w:pPr>
              <w:pStyle w:val="Default"/>
              <w:spacing w:line="360" w:lineRule="auto"/>
              <w:jc w:val="center"/>
              <w:rPr>
                <w:b/>
              </w:rPr>
            </w:pPr>
            <w:r w:rsidRPr="00971D35">
              <w:rPr>
                <w:b/>
              </w:rPr>
              <w:t>P T</w:t>
            </w:r>
          </w:p>
        </w:tc>
        <w:tc>
          <w:tcPr>
            <w:tcW w:w="636" w:type="dxa"/>
            <w:tcBorders>
              <w:top w:val="single" w:sz="4" w:space="0" w:color="auto"/>
              <w:bottom w:val="single" w:sz="4" w:space="0" w:color="auto"/>
            </w:tcBorders>
          </w:tcPr>
          <w:p w14:paraId="2048F450" w14:textId="77777777" w:rsidR="00FB4E39" w:rsidRPr="00971D35" w:rsidRDefault="00FB4E39" w:rsidP="00025F5E">
            <w:pPr>
              <w:pStyle w:val="Default"/>
              <w:spacing w:line="360" w:lineRule="auto"/>
              <w:jc w:val="center"/>
              <w:rPr>
                <w:b/>
              </w:rPr>
            </w:pPr>
            <w:r w:rsidRPr="00971D35">
              <w:rPr>
                <w:b/>
              </w:rPr>
              <w:t>Ej</w:t>
            </w:r>
          </w:p>
        </w:tc>
        <w:tc>
          <w:tcPr>
            <w:tcW w:w="638" w:type="dxa"/>
            <w:tcBorders>
              <w:top w:val="single" w:sz="4" w:space="0" w:color="auto"/>
              <w:bottom w:val="single" w:sz="4" w:space="0" w:color="auto"/>
            </w:tcBorders>
          </w:tcPr>
          <w:p w14:paraId="2048F451" w14:textId="77777777" w:rsidR="00FB4E39" w:rsidRPr="00971D35" w:rsidRDefault="00FB4E39" w:rsidP="00025F5E">
            <w:pPr>
              <w:pStyle w:val="Default"/>
              <w:spacing w:line="360" w:lineRule="auto"/>
              <w:jc w:val="center"/>
              <w:rPr>
                <w:b/>
              </w:rPr>
            </w:pPr>
            <w:r w:rsidRPr="00971D35">
              <w:rPr>
                <w:b/>
              </w:rPr>
              <w:t>ESF</w:t>
            </w:r>
          </w:p>
        </w:tc>
      </w:tr>
      <w:tr w:rsidR="0052796C" w:rsidRPr="008460A2" w14:paraId="2048F460" w14:textId="77777777" w:rsidTr="00B86B45">
        <w:trPr>
          <w:trHeight w:val="296"/>
        </w:trPr>
        <w:tc>
          <w:tcPr>
            <w:tcW w:w="1474" w:type="dxa"/>
            <w:tcBorders>
              <w:top w:val="single" w:sz="4" w:space="0" w:color="auto"/>
            </w:tcBorders>
          </w:tcPr>
          <w:p w14:paraId="2048F453" w14:textId="4B1DB392" w:rsidR="00FB4E39" w:rsidRPr="00E04734" w:rsidRDefault="00FB4E39" w:rsidP="00F94068">
            <w:pPr>
              <w:pStyle w:val="Default"/>
              <w:rPr>
                <w:sz w:val="20"/>
                <w:szCs w:val="20"/>
              </w:rPr>
            </w:pPr>
            <w:r w:rsidRPr="00E04734">
              <w:rPr>
                <w:sz w:val="20"/>
                <w:szCs w:val="20"/>
              </w:rPr>
              <w:t>Hernández y Sánchez (2005</w:t>
            </w:r>
            <w:r w:rsidR="001B16C0" w:rsidRPr="00E04734">
              <w:rPr>
                <w:sz w:val="20"/>
                <w:szCs w:val="20"/>
              </w:rPr>
              <w:t>)</w:t>
            </w:r>
          </w:p>
        </w:tc>
        <w:tc>
          <w:tcPr>
            <w:tcW w:w="646" w:type="dxa"/>
            <w:tcBorders>
              <w:top w:val="single" w:sz="4" w:space="0" w:color="auto"/>
            </w:tcBorders>
          </w:tcPr>
          <w:p w14:paraId="2048F454" w14:textId="0C18DC22" w:rsidR="00FB4E39" w:rsidRPr="00E04734" w:rsidRDefault="008460A2" w:rsidP="00F94068">
            <w:pPr>
              <w:pStyle w:val="Default"/>
              <w:jc w:val="center"/>
              <w:rPr>
                <w:b/>
                <w:sz w:val="20"/>
                <w:szCs w:val="20"/>
              </w:rPr>
            </w:pPr>
            <w:r w:rsidRPr="00E04734">
              <w:rPr>
                <w:b/>
                <w:sz w:val="20"/>
                <w:szCs w:val="20"/>
              </w:rPr>
              <w:t>X</w:t>
            </w:r>
          </w:p>
        </w:tc>
        <w:tc>
          <w:tcPr>
            <w:tcW w:w="650" w:type="dxa"/>
            <w:tcBorders>
              <w:top w:val="single" w:sz="4" w:space="0" w:color="auto"/>
            </w:tcBorders>
          </w:tcPr>
          <w:p w14:paraId="2048F455" w14:textId="10A8095B" w:rsidR="00FB4E39" w:rsidRPr="00E04734" w:rsidRDefault="008460A2" w:rsidP="00F94068">
            <w:pPr>
              <w:pStyle w:val="Default"/>
              <w:jc w:val="center"/>
              <w:rPr>
                <w:b/>
                <w:sz w:val="20"/>
                <w:szCs w:val="20"/>
              </w:rPr>
            </w:pPr>
            <w:r w:rsidRPr="00E04734">
              <w:rPr>
                <w:b/>
                <w:sz w:val="20"/>
                <w:szCs w:val="20"/>
              </w:rPr>
              <w:t>X</w:t>
            </w:r>
          </w:p>
        </w:tc>
        <w:tc>
          <w:tcPr>
            <w:tcW w:w="635" w:type="dxa"/>
            <w:tcBorders>
              <w:top w:val="single" w:sz="4" w:space="0" w:color="auto"/>
            </w:tcBorders>
          </w:tcPr>
          <w:p w14:paraId="2048F456" w14:textId="77777777" w:rsidR="00FB4E39" w:rsidRPr="00E04734" w:rsidRDefault="00FB4E39" w:rsidP="00F94068">
            <w:pPr>
              <w:pStyle w:val="Default"/>
              <w:jc w:val="center"/>
              <w:rPr>
                <w:b/>
                <w:sz w:val="20"/>
                <w:szCs w:val="20"/>
              </w:rPr>
            </w:pPr>
          </w:p>
        </w:tc>
        <w:tc>
          <w:tcPr>
            <w:tcW w:w="636" w:type="dxa"/>
            <w:tcBorders>
              <w:top w:val="single" w:sz="4" w:space="0" w:color="auto"/>
            </w:tcBorders>
          </w:tcPr>
          <w:p w14:paraId="2048F457" w14:textId="39C21DA3" w:rsidR="00FB4E39" w:rsidRPr="00E04734" w:rsidRDefault="008460A2" w:rsidP="00F94068">
            <w:pPr>
              <w:pStyle w:val="Default"/>
              <w:jc w:val="center"/>
              <w:rPr>
                <w:b/>
                <w:sz w:val="20"/>
                <w:szCs w:val="20"/>
              </w:rPr>
            </w:pPr>
            <w:r w:rsidRPr="00E04734">
              <w:rPr>
                <w:b/>
                <w:sz w:val="20"/>
                <w:szCs w:val="20"/>
              </w:rPr>
              <w:t>X</w:t>
            </w:r>
          </w:p>
        </w:tc>
        <w:tc>
          <w:tcPr>
            <w:tcW w:w="634" w:type="dxa"/>
            <w:tcBorders>
              <w:top w:val="single" w:sz="4" w:space="0" w:color="auto"/>
            </w:tcBorders>
          </w:tcPr>
          <w:p w14:paraId="2048F458" w14:textId="48B10064" w:rsidR="00FB4E39" w:rsidRPr="00E04734" w:rsidRDefault="008460A2" w:rsidP="00F94068">
            <w:pPr>
              <w:pStyle w:val="Default"/>
              <w:jc w:val="center"/>
              <w:rPr>
                <w:b/>
                <w:sz w:val="20"/>
                <w:szCs w:val="20"/>
              </w:rPr>
            </w:pPr>
            <w:r w:rsidRPr="00E04734">
              <w:rPr>
                <w:b/>
                <w:sz w:val="20"/>
                <w:szCs w:val="20"/>
              </w:rPr>
              <w:t>X</w:t>
            </w:r>
          </w:p>
        </w:tc>
        <w:tc>
          <w:tcPr>
            <w:tcW w:w="634" w:type="dxa"/>
            <w:tcBorders>
              <w:top w:val="single" w:sz="4" w:space="0" w:color="auto"/>
            </w:tcBorders>
          </w:tcPr>
          <w:p w14:paraId="2048F459" w14:textId="575A10DE" w:rsidR="00FB4E39" w:rsidRPr="00E04734" w:rsidRDefault="008460A2" w:rsidP="00F94068">
            <w:pPr>
              <w:pStyle w:val="Default"/>
              <w:jc w:val="center"/>
              <w:rPr>
                <w:b/>
                <w:sz w:val="20"/>
                <w:szCs w:val="20"/>
              </w:rPr>
            </w:pPr>
            <w:r w:rsidRPr="00E04734">
              <w:rPr>
                <w:b/>
                <w:sz w:val="20"/>
                <w:szCs w:val="20"/>
              </w:rPr>
              <w:t>X</w:t>
            </w:r>
          </w:p>
        </w:tc>
        <w:tc>
          <w:tcPr>
            <w:tcW w:w="634" w:type="dxa"/>
            <w:tcBorders>
              <w:top w:val="single" w:sz="4" w:space="0" w:color="auto"/>
            </w:tcBorders>
          </w:tcPr>
          <w:p w14:paraId="2048F45A" w14:textId="58D7CC31" w:rsidR="00FB4E39" w:rsidRPr="00E04734" w:rsidRDefault="008460A2" w:rsidP="00F94068">
            <w:pPr>
              <w:pStyle w:val="Default"/>
              <w:jc w:val="center"/>
              <w:rPr>
                <w:b/>
                <w:sz w:val="20"/>
                <w:szCs w:val="20"/>
              </w:rPr>
            </w:pPr>
            <w:r w:rsidRPr="00E04734">
              <w:rPr>
                <w:b/>
                <w:sz w:val="20"/>
                <w:szCs w:val="20"/>
              </w:rPr>
              <w:t>X</w:t>
            </w:r>
          </w:p>
        </w:tc>
        <w:tc>
          <w:tcPr>
            <w:tcW w:w="635" w:type="dxa"/>
            <w:tcBorders>
              <w:top w:val="single" w:sz="4" w:space="0" w:color="auto"/>
            </w:tcBorders>
          </w:tcPr>
          <w:p w14:paraId="2048F45B" w14:textId="77777777" w:rsidR="00FB4E39" w:rsidRPr="00E04734" w:rsidRDefault="00FB4E39" w:rsidP="00F94068">
            <w:pPr>
              <w:pStyle w:val="Default"/>
              <w:jc w:val="center"/>
              <w:rPr>
                <w:b/>
                <w:sz w:val="20"/>
                <w:szCs w:val="20"/>
              </w:rPr>
            </w:pPr>
          </w:p>
        </w:tc>
        <w:tc>
          <w:tcPr>
            <w:tcW w:w="635" w:type="dxa"/>
            <w:tcBorders>
              <w:top w:val="single" w:sz="4" w:space="0" w:color="auto"/>
            </w:tcBorders>
          </w:tcPr>
          <w:p w14:paraId="2048F45C" w14:textId="77777777" w:rsidR="00FB4E39" w:rsidRPr="00E04734" w:rsidRDefault="00FB4E39" w:rsidP="00F94068">
            <w:pPr>
              <w:pStyle w:val="Default"/>
              <w:jc w:val="center"/>
              <w:rPr>
                <w:b/>
                <w:sz w:val="20"/>
                <w:szCs w:val="20"/>
              </w:rPr>
            </w:pPr>
          </w:p>
        </w:tc>
        <w:tc>
          <w:tcPr>
            <w:tcW w:w="634" w:type="dxa"/>
            <w:tcBorders>
              <w:top w:val="single" w:sz="4" w:space="0" w:color="auto"/>
            </w:tcBorders>
          </w:tcPr>
          <w:p w14:paraId="2048F45D" w14:textId="77777777" w:rsidR="00FB4E39" w:rsidRPr="00E04734" w:rsidRDefault="00FB4E39" w:rsidP="00F94068">
            <w:pPr>
              <w:pStyle w:val="Default"/>
              <w:jc w:val="center"/>
              <w:rPr>
                <w:b/>
                <w:sz w:val="20"/>
                <w:szCs w:val="20"/>
              </w:rPr>
            </w:pPr>
          </w:p>
        </w:tc>
        <w:tc>
          <w:tcPr>
            <w:tcW w:w="636" w:type="dxa"/>
            <w:tcBorders>
              <w:top w:val="single" w:sz="4" w:space="0" w:color="auto"/>
            </w:tcBorders>
          </w:tcPr>
          <w:p w14:paraId="2048F45E" w14:textId="37A6FFEF" w:rsidR="00FB4E39" w:rsidRPr="00E04734" w:rsidRDefault="008460A2" w:rsidP="00F94068">
            <w:pPr>
              <w:pStyle w:val="Default"/>
              <w:jc w:val="center"/>
              <w:rPr>
                <w:b/>
                <w:sz w:val="20"/>
                <w:szCs w:val="20"/>
              </w:rPr>
            </w:pPr>
            <w:r w:rsidRPr="00E04734">
              <w:rPr>
                <w:b/>
                <w:sz w:val="20"/>
                <w:szCs w:val="20"/>
              </w:rPr>
              <w:t>X</w:t>
            </w:r>
          </w:p>
        </w:tc>
        <w:tc>
          <w:tcPr>
            <w:tcW w:w="638" w:type="dxa"/>
            <w:tcBorders>
              <w:top w:val="single" w:sz="4" w:space="0" w:color="auto"/>
            </w:tcBorders>
          </w:tcPr>
          <w:p w14:paraId="2048F45F" w14:textId="77777777" w:rsidR="00FB4E39" w:rsidRPr="00E04734" w:rsidRDefault="00FB4E39" w:rsidP="00F94068">
            <w:pPr>
              <w:pStyle w:val="Default"/>
              <w:jc w:val="center"/>
              <w:rPr>
                <w:b/>
                <w:sz w:val="20"/>
                <w:szCs w:val="20"/>
              </w:rPr>
            </w:pPr>
          </w:p>
        </w:tc>
      </w:tr>
      <w:tr w:rsidR="0052796C" w:rsidRPr="008460A2" w14:paraId="2048F46E" w14:textId="77777777" w:rsidTr="00B86B45">
        <w:trPr>
          <w:trHeight w:val="303"/>
        </w:trPr>
        <w:tc>
          <w:tcPr>
            <w:tcW w:w="1474" w:type="dxa"/>
          </w:tcPr>
          <w:p w14:paraId="2048F461" w14:textId="1F2A293B" w:rsidR="00FB4E39" w:rsidRPr="00E04734" w:rsidRDefault="00FB4E39" w:rsidP="00F94068">
            <w:pPr>
              <w:pStyle w:val="Default"/>
              <w:rPr>
                <w:sz w:val="20"/>
                <w:szCs w:val="20"/>
              </w:rPr>
            </w:pPr>
            <w:r w:rsidRPr="00E04734">
              <w:rPr>
                <w:sz w:val="20"/>
                <w:szCs w:val="20"/>
              </w:rPr>
              <w:t>David (2008)</w:t>
            </w:r>
          </w:p>
        </w:tc>
        <w:tc>
          <w:tcPr>
            <w:tcW w:w="646" w:type="dxa"/>
          </w:tcPr>
          <w:p w14:paraId="2048F462" w14:textId="77777777" w:rsidR="00FB4E39" w:rsidRPr="00E04734" w:rsidRDefault="00FB4E39" w:rsidP="00F94068">
            <w:pPr>
              <w:pStyle w:val="Default"/>
              <w:jc w:val="center"/>
              <w:rPr>
                <w:b/>
                <w:sz w:val="20"/>
                <w:szCs w:val="20"/>
              </w:rPr>
            </w:pPr>
          </w:p>
        </w:tc>
        <w:tc>
          <w:tcPr>
            <w:tcW w:w="650" w:type="dxa"/>
          </w:tcPr>
          <w:p w14:paraId="2048F463" w14:textId="6EE7CD2A" w:rsidR="00FB4E39" w:rsidRPr="00E04734" w:rsidRDefault="008460A2" w:rsidP="00F94068">
            <w:pPr>
              <w:pStyle w:val="Default"/>
              <w:jc w:val="center"/>
              <w:rPr>
                <w:b/>
                <w:sz w:val="20"/>
                <w:szCs w:val="20"/>
              </w:rPr>
            </w:pPr>
            <w:r w:rsidRPr="00E04734">
              <w:rPr>
                <w:b/>
                <w:sz w:val="20"/>
                <w:szCs w:val="20"/>
              </w:rPr>
              <w:t>X</w:t>
            </w:r>
          </w:p>
        </w:tc>
        <w:tc>
          <w:tcPr>
            <w:tcW w:w="635" w:type="dxa"/>
          </w:tcPr>
          <w:p w14:paraId="2048F464" w14:textId="77777777" w:rsidR="00FB4E39" w:rsidRPr="00E04734" w:rsidRDefault="00FB4E39" w:rsidP="00F94068">
            <w:pPr>
              <w:pStyle w:val="Default"/>
              <w:jc w:val="center"/>
              <w:rPr>
                <w:b/>
                <w:sz w:val="20"/>
                <w:szCs w:val="20"/>
              </w:rPr>
            </w:pPr>
          </w:p>
        </w:tc>
        <w:tc>
          <w:tcPr>
            <w:tcW w:w="636" w:type="dxa"/>
          </w:tcPr>
          <w:p w14:paraId="2048F465" w14:textId="769BE032" w:rsidR="00FB4E39" w:rsidRPr="00E04734" w:rsidRDefault="008460A2" w:rsidP="00F94068">
            <w:pPr>
              <w:pStyle w:val="Default"/>
              <w:jc w:val="center"/>
              <w:rPr>
                <w:b/>
                <w:sz w:val="20"/>
                <w:szCs w:val="20"/>
              </w:rPr>
            </w:pPr>
            <w:r w:rsidRPr="00E04734">
              <w:rPr>
                <w:b/>
                <w:sz w:val="20"/>
                <w:szCs w:val="20"/>
              </w:rPr>
              <w:t>X</w:t>
            </w:r>
          </w:p>
        </w:tc>
        <w:tc>
          <w:tcPr>
            <w:tcW w:w="634" w:type="dxa"/>
          </w:tcPr>
          <w:p w14:paraId="2048F466" w14:textId="508233CA" w:rsidR="00FB4E39" w:rsidRPr="00E04734" w:rsidRDefault="008460A2" w:rsidP="00F94068">
            <w:pPr>
              <w:pStyle w:val="Default"/>
              <w:jc w:val="center"/>
              <w:rPr>
                <w:b/>
                <w:sz w:val="20"/>
                <w:szCs w:val="20"/>
              </w:rPr>
            </w:pPr>
            <w:r w:rsidRPr="00E04734">
              <w:rPr>
                <w:b/>
                <w:sz w:val="20"/>
                <w:szCs w:val="20"/>
              </w:rPr>
              <w:t>X</w:t>
            </w:r>
          </w:p>
        </w:tc>
        <w:tc>
          <w:tcPr>
            <w:tcW w:w="634" w:type="dxa"/>
          </w:tcPr>
          <w:p w14:paraId="2048F467" w14:textId="444BBE18" w:rsidR="00FB4E39" w:rsidRPr="00E04734" w:rsidRDefault="008460A2" w:rsidP="00F94068">
            <w:pPr>
              <w:pStyle w:val="Default"/>
              <w:jc w:val="center"/>
              <w:rPr>
                <w:b/>
                <w:sz w:val="20"/>
                <w:szCs w:val="20"/>
              </w:rPr>
            </w:pPr>
            <w:r w:rsidRPr="00E04734">
              <w:rPr>
                <w:b/>
                <w:sz w:val="20"/>
                <w:szCs w:val="20"/>
              </w:rPr>
              <w:t>X</w:t>
            </w:r>
          </w:p>
        </w:tc>
        <w:tc>
          <w:tcPr>
            <w:tcW w:w="634" w:type="dxa"/>
          </w:tcPr>
          <w:p w14:paraId="2048F468" w14:textId="2C86C5FA" w:rsidR="00FB4E39" w:rsidRPr="00E04734" w:rsidRDefault="008460A2" w:rsidP="00F94068">
            <w:pPr>
              <w:pStyle w:val="Default"/>
              <w:jc w:val="center"/>
              <w:rPr>
                <w:b/>
                <w:sz w:val="20"/>
                <w:szCs w:val="20"/>
              </w:rPr>
            </w:pPr>
            <w:r w:rsidRPr="00E04734">
              <w:rPr>
                <w:b/>
                <w:sz w:val="20"/>
                <w:szCs w:val="20"/>
              </w:rPr>
              <w:t>X</w:t>
            </w:r>
          </w:p>
        </w:tc>
        <w:tc>
          <w:tcPr>
            <w:tcW w:w="635" w:type="dxa"/>
          </w:tcPr>
          <w:p w14:paraId="2048F469" w14:textId="640D87E2" w:rsidR="00FB4E39" w:rsidRPr="00E04734" w:rsidRDefault="008460A2" w:rsidP="00F94068">
            <w:pPr>
              <w:pStyle w:val="Default"/>
              <w:jc w:val="center"/>
              <w:rPr>
                <w:b/>
                <w:sz w:val="20"/>
                <w:szCs w:val="20"/>
              </w:rPr>
            </w:pPr>
            <w:r w:rsidRPr="00E04734">
              <w:rPr>
                <w:b/>
                <w:sz w:val="20"/>
                <w:szCs w:val="20"/>
              </w:rPr>
              <w:t>X</w:t>
            </w:r>
          </w:p>
        </w:tc>
        <w:tc>
          <w:tcPr>
            <w:tcW w:w="635" w:type="dxa"/>
          </w:tcPr>
          <w:p w14:paraId="2048F46A" w14:textId="77777777" w:rsidR="00FB4E39" w:rsidRPr="00E04734" w:rsidRDefault="00FB4E39" w:rsidP="00F94068">
            <w:pPr>
              <w:pStyle w:val="Default"/>
              <w:jc w:val="center"/>
              <w:rPr>
                <w:b/>
                <w:sz w:val="20"/>
                <w:szCs w:val="20"/>
              </w:rPr>
            </w:pPr>
          </w:p>
        </w:tc>
        <w:tc>
          <w:tcPr>
            <w:tcW w:w="634" w:type="dxa"/>
          </w:tcPr>
          <w:p w14:paraId="2048F46B" w14:textId="77777777" w:rsidR="00FB4E39" w:rsidRPr="00E04734" w:rsidRDefault="00FB4E39" w:rsidP="00F94068">
            <w:pPr>
              <w:pStyle w:val="Default"/>
              <w:jc w:val="center"/>
              <w:rPr>
                <w:b/>
                <w:sz w:val="20"/>
                <w:szCs w:val="20"/>
              </w:rPr>
            </w:pPr>
          </w:p>
        </w:tc>
        <w:tc>
          <w:tcPr>
            <w:tcW w:w="636" w:type="dxa"/>
          </w:tcPr>
          <w:p w14:paraId="2048F46C" w14:textId="77777777" w:rsidR="00FB4E39" w:rsidRPr="00E04734" w:rsidRDefault="00FB4E39" w:rsidP="00F94068">
            <w:pPr>
              <w:pStyle w:val="Default"/>
              <w:jc w:val="center"/>
              <w:rPr>
                <w:b/>
                <w:sz w:val="20"/>
                <w:szCs w:val="20"/>
              </w:rPr>
            </w:pPr>
          </w:p>
        </w:tc>
        <w:tc>
          <w:tcPr>
            <w:tcW w:w="638" w:type="dxa"/>
          </w:tcPr>
          <w:p w14:paraId="2048F46D" w14:textId="77777777" w:rsidR="00FB4E39" w:rsidRPr="00E04734" w:rsidRDefault="00FB4E39" w:rsidP="00F94068">
            <w:pPr>
              <w:pStyle w:val="Default"/>
              <w:jc w:val="center"/>
              <w:rPr>
                <w:b/>
                <w:sz w:val="20"/>
                <w:szCs w:val="20"/>
              </w:rPr>
            </w:pPr>
          </w:p>
        </w:tc>
      </w:tr>
      <w:tr w:rsidR="0052796C" w:rsidRPr="008460A2" w14:paraId="2048F47C" w14:textId="77777777" w:rsidTr="00B86B45">
        <w:trPr>
          <w:trHeight w:val="296"/>
        </w:trPr>
        <w:tc>
          <w:tcPr>
            <w:tcW w:w="1474" w:type="dxa"/>
          </w:tcPr>
          <w:p w14:paraId="2048F46F" w14:textId="586D1ACF" w:rsidR="00FB4E39" w:rsidRPr="00E04734" w:rsidRDefault="00FB4E39" w:rsidP="00F94068">
            <w:pPr>
              <w:pStyle w:val="Default"/>
              <w:rPr>
                <w:sz w:val="20"/>
                <w:szCs w:val="20"/>
              </w:rPr>
            </w:pPr>
            <w:r w:rsidRPr="00E04734">
              <w:rPr>
                <w:sz w:val="20"/>
                <w:szCs w:val="20"/>
              </w:rPr>
              <w:t xml:space="preserve">Koontz </w:t>
            </w:r>
            <w:r w:rsidRPr="00E04734">
              <w:rPr>
                <w:i/>
                <w:sz w:val="20"/>
                <w:szCs w:val="20"/>
              </w:rPr>
              <w:t>et al.</w:t>
            </w:r>
            <w:r w:rsidR="001B16C0" w:rsidRPr="00E04734">
              <w:rPr>
                <w:sz w:val="20"/>
                <w:szCs w:val="20"/>
              </w:rPr>
              <w:t xml:space="preserve"> </w:t>
            </w:r>
            <w:r w:rsidRPr="00E04734">
              <w:rPr>
                <w:sz w:val="20"/>
                <w:szCs w:val="20"/>
              </w:rPr>
              <w:t>(2008)</w:t>
            </w:r>
          </w:p>
        </w:tc>
        <w:tc>
          <w:tcPr>
            <w:tcW w:w="646" w:type="dxa"/>
          </w:tcPr>
          <w:p w14:paraId="2048F470" w14:textId="77777777" w:rsidR="00FB4E39" w:rsidRPr="00E04734" w:rsidRDefault="00FB4E39" w:rsidP="00F94068">
            <w:pPr>
              <w:pStyle w:val="Default"/>
              <w:jc w:val="center"/>
              <w:rPr>
                <w:b/>
                <w:sz w:val="20"/>
                <w:szCs w:val="20"/>
              </w:rPr>
            </w:pPr>
          </w:p>
        </w:tc>
        <w:tc>
          <w:tcPr>
            <w:tcW w:w="650" w:type="dxa"/>
          </w:tcPr>
          <w:p w14:paraId="2048F471" w14:textId="77777777" w:rsidR="00FB4E39" w:rsidRPr="00E04734" w:rsidRDefault="00FB4E39" w:rsidP="00F94068">
            <w:pPr>
              <w:pStyle w:val="Default"/>
              <w:jc w:val="center"/>
              <w:rPr>
                <w:b/>
                <w:sz w:val="20"/>
                <w:szCs w:val="20"/>
              </w:rPr>
            </w:pPr>
          </w:p>
        </w:tc>
        <w:tc>
          <w:tcPr>
            <w:tcW w:w="635" w:type="dxa"/>
          </w:tcPr>
          <w:p w14:paraId="2048F472" w14:textId="77777777" w:rsidR="00FB4E39" w:rsidRPr="00E04734" w:rsidRDefault="00FB4E39" w:rsidP="00F94068">
            <w:pPr>
              <w:pStyle w:val="Default"/>
              <w:jc w:val="center"/>
              <w:rPr>
                <w:b/>
                <w:sz w:val="20"/>
                <w:szCs w:val="20"/>
              </w:rPr>
            </w:pPr>
          </w:p>
        </w:tc>
        <w:tc>
          <w:tcPr>
            <w:tcW w:w="636" w:type="dxa"/>
          </w:tcPr>
          <w:p w14:paraId="2048F473" w14:textId="335792C7" w:rsidR="00FB4E39" w:rsidRPr="00E04734" w:rsidRDefault="008460A2" w:rsidP="00F94068">
            <w:pPr>
              <w:pStyle w:val="Default"/>
              <w:jc w:val="center"/>
              <w:rPr>
                <w:b/>
                <w:sz w:val="20"/>
                <w:szCs w:val="20"/>
              </w:rPr>
            </w:pPr>
            <w:r w:rsidRPr="00E04734">
              <w:rPr>
                <w:b/>
                <w:sz w:val="20"/>
                <w:szCs w:val="20"/>
              </w:rPr>
              <w:t>X</w:t>
            </w:r>
          </w:p>
        </w:tc>
        <w:tc>
          <w:tcPr>
            <w:tcW w:w="634" w:type="dxa"/>
          </w:tcPr>
          <w:p w14:paraId="2048F474" w14:textId="77777777" w:rsidR="00FB4E39" w:rsidRPr="00E04734" w:rsidRDefault="00FB4E39" w:rsidP="00F94068">
            <w:pPr>
              <w:pStyle w:val="Default"/>
              <w:jc w:val="center"/>
              <w:rPr>
                <w:b/>
                <w:sz w:val="20"/>
                <w:szCs w:val="20"/>
              </w:rPr>
            </w:pPr>
          </w:p>
        </w:tc>
        <w:tc>
          <w:tcPr>
            <w:tcW w:w="634" w:type="dxa"/>
          </w:tcPr>
          <w:p w14:paraId="2048F475" w14:textId="324D178B" w:rsidR="00FB4E39" w:rsidRPr="00E04734" w:rsidRDefault="008460A2" w:rsidP="00F94068">
            <w:pPr>
              <w:pStyle w:val="Default"/>
              <w:jc w:val="center"/>
              <w:rPr>
                <w:b/>
                <w:sz w:val="20"/>
                <w:szCs w:val="20"/>
              </w:rPr>
            </w:pPr>
            <w:r w:rsidRPr="00E04734">
              <w:rPr>
                <w:b/>
                <w:sz w:val="20"/>
                <w:szCs w:val="20"/>
              </w:rPr>
              <w:t>X</w:t>
            </w:r>
          </w:p>
        </w:tc>
        <w:tc>
          <w:tcPr>
            <w:tcW w:w="634" w:type="dxa"/>
          </w:tcPr>
          <w:p w14:paraId="2048F476" w14:textId="06F9C1F0" w:rsidR="00FB4E39" w:rsidRPr="00E04734" w:rsidRDefault="008460A2" w:rsidP="00F94068">
            <w:pPr>
              <w:pStyle w:val="Default"/>
              <w:jc w:val="center"/>
              <w:rPr>
                <w:b/>
                <w:sz w:val="20"/>
                <w:szCs w:val="20"/>
              </w:rPr>
            </w:pPr>
            <w:r w:rsidRPr="00E04734">
              <w:rPr>
                <w:b/>
                <w:sz w:val="20"/>
                <w:szCs w:val="20"/>
              </w:rPr>
              <w:t>X</w:t>
            </w:r>
          </w:p>
        </w:tc>
        <w:tc>
          <w:tcPr>
            <w:tcW w:w="635" w:type="dxa"/>
          </w:tcPr>
          <w:p w14:paraId="2048F477" w14:textId="0FA02DB6" w:rsidR="00FB4E39" w:rsidRPr="00E04734" w:rsidRDefault="008460A2" w:rsidP="00F94068">
            <w:pPr>
              <w:pStyle w:val="Default"/>
              <w:jc w:val="center"/>
              <w:rPr>
                <w:b/>
                <w:sz w:val="20"/>
                <w:szCs w:val="20"/>
              </w:rPr>
            </w:pPr>
            <w:r w:rsidRPr="00E04734">
              <w:rPr>
                <w:b/>
                <w:sz w:val="20"/>
                <w:szCs w:val="20"/>
              </w:rPr>
              <w:t>X</w:t>
            </w:r>
          </w:p>
        </w:tc>
        <w:tc>
          <w:tcPr>
            <w:tcW w:w="635" w:type="dxa"/>
          </w:tcPr>
          <w:p w14:paraId="2048F478" w14:textId="02788D6D" w:rsidR="00FB4E39" w:rsidRPr="00E04734" w:rsidRDefault="008460A2" w:rsidP="00F94068">
            <w:pPr>
              <w:pStyle w:val="Default"/>
              <w:jc w:val="center"/>
              <w:rPr>
                <w:b/>
                <w:sz w:val="20"/>
                <w:szCs w:val="20"/>
              </w:rPr>
            </w:pPr>
            <w:r w:rsidRPr="00E04734">
              <w:rPr>
                <w:b/>
                <w:sz w:val="20"/>
                <w:szCs w:val="20"/>
              </w:rPr>
              <w:t>X</w:t>
            </w:r>
          </w:p>
        </w:tc>
        <w:tc>
          <w:tcPr>
            <w:tcW w:w="634" w:type="dxa"/>
          </w:tcPr>
          <w:p w14:paraId="2048F479" w14:textId="68979A3A" w:rsidR="00FB4E39" w:rsidRPr="00E04734" w:rsidRDefault="008460A2" w:rsidP="00F94068">
            <w:pPr>
              <w:pStyle w:val="Default"/>
              <w:jc w:val="center"/>
              <w:rPr>
                <w:b/>
                <w:sz w:val="20"/>
                <w:szCs w:val="20"/>
              </w:rPr>
            </w:pPr>
            <w:r w:rsidRPr="00E04734">
              <w:rPr>
                <w:b/>
                <w:sz w:val="20"/>
                <w:szCs w:val="20"/>
              </w:rPr>
              <w:t>X</w:t>
            </w:r>
          </w:p>
        </w:tc>
        <w:tc>
          <w:tcPr>
            <w:tcW w:w="636" w:type="dxa"/>
          </w:tcPr>
          <w:p w14:paraId="2048F47A" w14:textId="77777777" w:rsidR="00FB4E39" w:rsidRPr="00E04734" w:rsidRDefault="00FB4E39" w:rsidP="00F94068">
            <w:pPr>
              <w:pStyle w:val="Default"/>
              <w:jc w:val="center"/>
              <w:rPr>
                <w:b/>
                <w:sz w:val="20"/>
                <w:szCs w:val="20"/>
              </w:rPr>
            </w:pPr>
          </w:p>
        </w:tc>
        <w:tc>
          <w:tcPr>
            <w:tcW w:w="638" w:type="dxa"/>
          </w:tcPr>
          <w:p w14:paraId="2048F47B" w14:textId="77777777" w:rsidR="00FB4E39" w:rsidRPr="00E04734" w:rsidRDefault="00FB4E39" w:rsidP="00F94068">
            <w:pPr>
              <w:pStyle w:val="Default"/>
              <w:jc w:val="center"/>
              <w:rPr>
                <w:b/>
                <w:sz w:val="20"/>
                <w:szCs w:val="20"/>
              </w:rPr>
            </w:pPr>
          </w:p>
        </w:tc>
      </w:tr>
      <w:tr w:rsidR="0052796C" w:rsidRPr="008460A2" w14:paraId="2048F48A" w14:textId="77777777" w:rsidTr="00B86B45">
        <w:trPr>
          <w:trHeight w:val="150"/>
        </w:trPr>
        <w:tc>
          <w:tcPr>
            <w:tcW w:w="1474" w:type="dxa"/>
          </w:tcPr>
          <w:p w14:paraId="2048F47D" w14:textId="77777777" w:rsidR="00FB4E39" w:rsidRPr="00E04734" w:rsidRDefault="00FB4E39" w:rsidP="00F94068">
            <w:pPr>
              <w:pStyle w:val="Default"/>
              <w:rPr>
                <w:sz w:val="20"/>
                <w:szCs w:val="20"/>
              </w:rPr>
            </w:pPr>
            <w:r w:rsidRPr="00E04734">
              <w:rPr>
                <w:sz w:val="20"/>
                <w:szCs w:val="20"/>
              </w:rPr>
              <w:t>Martín (2010)</w:t>
            </w:r>
          </w:p>
        </w:tc>
        <w:tc>
          <w:tcPr>
            <w:tcW w:w="646" w:type="dxa"/>
          </w:tcPr>
          <w:p w14:paraId="2048F47E" w14:textId="77777777" w:rsidR="00FB4E39" w:rsidRPr="00E04734" w:rsidRDefault="00FB4E39" w:rsidP="00F94068">
            <w:pPr>
              <w:pStyle w:val="Default"/>
              <w:jc w:val="center"/>
              <w:rPr>
                <w:b/>
                <w:sz w:val="20"/>
                <w:szCs w:val="20"/>
              </w:rPr>
            </w:pPr>
          </w:p>
        </w:tc>
        <w:tc>
          <w:tcPr>
            <w:tcW w:w="650" w:type="dxa"/>
          </w:tcPr>
          <w:p w14:paraId="2048F47F" w14:textId="77777777" w:rsidR="00FB4E39" w:rsidRPr="00E04734" w:rsidRDefault="00FB4E39" w:rsidP="00F94068">
            <w:pPr>
              <w:pStyle w:val="Default"/>
              <w:jc w:val="center"/>
              <w:rPr>
                <w:b/>
                <w:sz w:val="20"/>
                <w:szCs w:val="20"/>
              </w:rPr>
            </w:pPr>
          </w:p>
        </w:tc>
        <w:tc>
          <w:tcPr>
            <w:tcW w:w="635" w:type="dxa"/>
          </w:tcPr>
          <w:p w14:paraId="2048F480" w14:textId="1BEFE67E" w:rsidR="00FB4E39" w:rsidRPr="00E04734" w:rsidRDefault="008460A2" w:rsidP="00F94068">
            <w:pPr>
              <w:pStyle w:val="Default"/>
              <w:jc w:val="center"/>
              <w:rPr>
                <w:b/>
                <w:sz w:val="20"/>
                <w:szCs w:val="20"/>
              </w:rPr>
            </w:pPr>
            <w:r w:rsidRPr="00E04734">
              <w:rPr>
                <w:b/>
                <w:sz w:val="20"/>
                <w:szCs w:val="20"/>
              </w:rPr>
              <w:t>X</w:t>
            </w:r>
          </w:p>
        </w:tc>
        <w:tc>
          <w:tcPr>
            <w:tcW w:w="636" w:type="dxa"/>
          </w:tcPr>
          <w:p w14:paraId="2048F481" w14:textId="4DA02B5C" w:rsidR="00FB4E39" w:rsidRPr="00E04734" w:rsidRDefault="008460A2" w:rsidP="00F94068">
            <w:pPr>
              <w:pStyle w:val="Default"/>
              <w:jc w:val="center"/>
              <w:rPr>
                <w:b/>
                <w:sz w:val="20"/>
                <w:szCs w:val="20"/>
              </w:rPr>
            </w:pPr>
            <w:r w:rsidRPr="00E04734">
              <w:rPr>
                <w:b/>
                <w:sz w:val="20"/>
                <w:szCs w:val="20"/>
              </w:rPr>
              <w:t>X</w:t>
            </w:r>
          </w:p>
        </w:tc>
        <w:tc>
          <w:tcPr>
            <w:tcW w:w="634" w:type="dxa"/>
          </w:tcPr>
          <w:p w14:paraId="2048F482" w14:textId="77777777" w:rsidR="00FB4E39" w:rsidRPr="00E04734" w:rsidRDefault="00FB4E39" w:rsidP="00F94068">
            <w:pPr>
              <w:pStyle w:val="Default"/>
              <w:jc w:val="center"/>
              <w:rPr>
                <w:b/>
                <w:sz w:val="20"/>
                <w:szCs w:val="20"/>
              </w:rPr>
            </w:pPr>
          </w:p>
        </w:tc>
        <w:tc>
          <w:tcPr>
            <w:tcW w:w="634" w:type="dxa"/>
          </w:tcPr>
          <w:p w14:paraId="2048F483" w14:textId="2EEFBC17" w:rsidR="00FB4E39" w:rsidRPr="00E04734" w:rsidRDefault="008460A2" w:rsidP="00F94068">
            <w:pPr>
              <w:pStyle w:val="Default"/>
              <w:jc w:val="center"/>
              <w:rPr>
                <w:b/>
                <w:sz w:val="20"/>
                <w:szCs w:val="20"/>
              </w:rPr>
            </w:pPr>
            <w:r w:rsidRPr="00E04734">
              <w:rPr>
                <w:b/>
                <w:sz w:val="20"/>
                <w:szCs w:val="20"/>
              </w:rPr>
              <w:t>X</w:t>
            </w:r>
          </w:p>
        </w:tc>
        <w:tc>
          <w:tcPr>
            <w:tcW w:w="634" w:type="dxa"/>
          </w:tcPr>
          <w:p w14:paraId="2048F484" w14:textId="77852560" w:rsidR="00FB4E39" w:rsidRPr="00E04734" w:rsidRDefault="008460A2" w:rsidP="00F94068">
            <w:pPr>
              <w:pStyle w:val="Default"/>
              <w:jc w:val="center"/>
              <w:rPr>
                <w:b/>
                <w:sz w:val="20"/>
                <w:szCs w:val="20"/>
              </w:rPr>
            </w:pPr>
            <w:r w:rsidRPr="00E04734">
              <w:rPr>
                <w:b/>
                <w:sz w:val="20"/>
                <w:szCs w:val="20"/>
              </w:rPr>
              <w:t>X</w:t>
            </w:r>
          </w:p>
        </w:tc>
        <w:tc>
          <w:tcPr>
            <w:tcW w:w="635" w:type="dxa"/>
          </w:tcPr>
          <w:p w14:paraId="2048F485" w14:textId="4342386E" w:rsidR="00FB4E39" w:rsidRPr="00E04734" w:rsidRDefault="008460A2" w:rsidP="00F94068">
            <w:pPr>
              <w:pStyle w:val="Default"/>
              <w:jc w:val="center"/>
              <w:rPr>
                <w:b/>
                <w:sz w:val="20"/>
                <w:szCs w:val="20"/>
              </w:rPr>
            </w:pPr>
            <w:r w:rsidRPr="00E04734">
              <w:rPr>
                <w:b/>
                <w:sz w:val="20"/>
                <w:szCs w:val="20"/>
              </w:rPr>
              <w:t>X</w:t>
            </w:r>
          </w:p>
        </w:tc>
        <w:tc>
          <w:tcPr>
            <w:tcW w:w="635" w:type="dxa"/>
          </w:tcPr>
          <w:p w14:paraId="2048F486" w14:textId="77777777" w:rsidR="00FB4E39" w:rsidRPr="00E04734" w:rsidRDefault="00FB4E39" w:rsidP="00F94068">
            <w:pPr>
              <w:pStyle w:val="Default"/>
              <w:jc w:val="center"/>
              <w:rPr>
                <w:b/>
                <w:sz w:val="20"/>
                <w:szCs w:val="20"/>
              </w:rPr>
            </w:pPr>
          </w:p>
        </w:tc>
        <w:tc>
          <w:tcPr>
            <w:tcW w:w="634" w:type="dxa"/>
          </w:tcPr>
          <w:p w14:paraId="2048F487" w14:textId="49238A84" w:rsidR="00FB4E39" w:rsidRPr="00E04734" w:rsidRDefault="008460A2" w:rsidP="00F94068">
            <w:pPr>
              <w:pStyle w:val="Default"/>
              <w:jc w:val="center"/>
              <w:rPr>
                <w:b/>
                <w:sz w:val="20"/>
                <w:szCs w:val="20"/>
              </w:rPr>
            </w:pPr>
            <w:r w:rsidRPr="00E04734">
              <w:rPr>
                <w:b/>
                <w:sz w:val="20"/>
                <w:szCs w:val="20"/>
              </w:rPr>
              <w:t>X</w:t>
            </w:r>
          </w:p>
        </w:tc>
        <w:tc>
          <w:tcPr>
            <w:tcW w:w="636" w:type="dxa"/>
          </w:tcPr>
          <w:p w14:paraId="2048F488" w14:textId="77777777" w:rsidR="00FB4E39" w:rsidRPr="00E04734" w:rsidRDefault="00FB4E39" w:rsidP="00F94068">
            <w:pPr>
              <w:pStyle w:val="Default"/>
              <w:jc w:val="center"/>
              <w:rPr>
                <w:b/>
                <w:sz w:val="20"/>
                <w:szCs w:val="20"/>
              </w:rPr>
            </w:pPr>
          </w:p>
        </w:tc>
        <w:tc>
          <w:tcPr>
            <w:tcW w:w="638" w:type="dxa"/>
          </w:tcPr>
          <w:p w14:paraId="2048F489" w14:textId="77777777" w:rsidR="00FB4E39" w:rsidRPr="00E04734" w:rsidRDefault="00FB4E39" w:rsidP="00F94068">
            <w:pPr>
              <w:pStyle w:val="Default"/>
              <w:jc w:val="center"/>
              <w:rPr>
                <w:b/>
                <w:sz w:val="20"/>
                <w:szCs w:val="20"/>
              </w:rPr>
            </w:pPr>
          </w:p>
        </w:tc>
      </w:tr>
      <w:tr w:rsidR="0052796C" w:rsidRPr="008460A2" w14:paraId="2048F498" w14:textId="77777777" w:rsidTr="00B86B45">
        <w:trPr>
          <w:trHeight w:val="296"/>
        </w:trPr>
        <w:tc>
          <w:tcPr>
            <w:tcW w:w="1474" w:type="dxa"/>
          </w:tcPr>
          <w:p w14:paraId="2048F48B" w14:textId="6CAA5F6C" w:rsidR="00FB4E39" w:rsidRPr="00E04734" w:rsidRDefault="00FB4E39" w:rsidP="00F94068">
            <w:pPr>
              <w:pStyle w:val="Default"/>
              <w:jc w:val="both"/>
              <w:rPr>
                <w:sz w:val="20"/>
                <w:szCs w:val="20"/>
              </w:rPr>
            </w:pPr>
            <w:r w:rsidRPr="00E04734">
              <w:rPr>
                <w:sz w:val="20"/>
                <w:szCs w:val="20"/>
              </w:rPr>
              <w:t>Münch (2005)</w:t>
            </w:r>
          </w:p>
        </w:tc>
        <w:tc>
          <w:tcPr>
            <w:tcW w:w="646" w:type="dxa"/>
          </w:tcPr>
          <w:p w14:paraId="2048F48C" w14:textId="77777777" w:rsidR="00FB4E39" w:rsidRPr="00E04734" w:rsidRDefault="00FB4E39" w:rsidP="00F94068">
            <w:pPr>
              <w:pStyle w:val="Default"/>
              <w:jc w:val="center"/>
              <w:rPr>
                <w:b/>
                <w:sz w:val="20"/>
                <w:szCs w:val="20"/>
              </w:rPr>
            </w:pPr>
          </w:p>
        </w:tc>
        <w:tc>
          <w:tcPr>
            <w:tcW w:w="650" w:type="dxa"/>
          </w:tcPr>
          <w:p w14:paraId="2048F48D" w14:textId="77777777" w:rsidR="00FB4E39" w:rsidRPr="00E04734" w:rsidRDefault="00FB4E39" w:rsidP="00F94068">
            <w:pPr>
              <w:pStyle w:val="Default"/>
              <w:jc w:val="center"/>
              <w:rPr>
                <w:b/>
                <w:sz w:val="20"/>
                <w:szCs w:val="20"/>
              </w:rPr>
            </w:pPr>
          </w:p>
        </w:tc>
        <w:tc>
          <w:tcPr>
            <w:tcW w:w="635" w:type="dxa"/>
          </w:tcPr>
          <w:p w14:paraId="2048F48E" w14:textId="6E58ED0B" w:rsidR="00FB4E39" w:rsidRPr="00E04734" w:rsidRDefault="008460A2" w:rsidP="00F94068">
            <w:pPr>
              <w:pStyle w:val="Default"/>
              <w:jc w:val="center"/>
              <w:rPr>
                <w:b/>
                <w:sz w:val="20"/>
                <w:szCs w:val="20"/>
              </w:rPr>
            </w:pPr>
            <w:r w:rsidRPr="00E04734">
              <w:rPr>
                <w:b/>
                <w:sz w:val="20"/>
                <w:szCs w:val="20"/>
              </w:rPr>
              <w:t>X</w:t>
            </w:r>
          </w:p>
        </w:tc>
        <w:tc>
          <w:tcPr>
            <w:tcW w:w="636" w:type="dxa"/>
          </w:tcPr>
          <w:p w14:paraId="2048F48F" w14:textId="39126212" w:rsidR="00FB4E39" w:rsidRPr="00E04734" w:rsidRDefault="008460A2" w:rsidP="00F94068">
            <w:pPr>
              <w:pStyle w:val="Default"/>
              <w:jc w:val="center"/>
              <w:rPr>
                <w:b/>
                <w:sz w:val="20"/>
                <w:szCs w:val="20"/>
              </w:rPr>
            </w:pPr>
            <w:r w:rsidRPr="00E04734">
              <w:rPr>
                <w:b/>
                <w:sz w:val="20"/>
                <w:szCs w:val="20"/>
              </w:rPr>
              <w:t>X</w:t>
            </w:r>
          </w:p>
        </w:tc>
        <w:tc>
          <w:tcPr>
            <w:tcW w:w="634" w:type="dxa"/>
          </w:tcPr>
          <w:p w14:paraId="2048F490" w14:textId="3B4CEBB3" w:rsidR="00FB4E39" w:rsidRPr="00E04734" w:rsidRDefault="008460A2" w:rsidP="00F94068">
            <w:pPr>
              <w:pStyle w:val="Default"/>
              <w:jc w:val="center"/>
              <w:rPr>
                <w:b/>
                <w:sz w:val="20"/>
                <w:szCs w:val="20"/>
              </w:rPr>
            </w:pPr>
            <w:r w:rsidRPr="00E04734">
              <w:rPr>
                <w:b/>
                <w:sz w:val="20"/>
                <w:szCs w:val="20"/>
              </w:rPr>
              <w:t>X</w:t>
            </w:r>
          </w:p>
        </w:tc>
        <w:tc>
          <w:tcPr>
            <w:tcW w:w="634" w:type="dxa"/>
          </w:tcPr>
          <w:p w14:paraId="2048F491" w14:textId="09597CF4" w:rsidR="00FB4E39" w:rsidRPr="00E04734" w:rsidRDefault="008460A2" w:rsidP="00F94068">
            <w:pPr>
              <w:pStyle w:val="Default"/>
              <w:jc w:val="center"/>
              <w:rPr>
                <w:b/>
                <w:sz w:val="20"/>
                <w:szCs w:val="20"/>
              </w:rPr>
            </w:pPr>
            <w:r w:rsidRPr="00E04734">
              <w:rPr>
                <w:b/>
                <w:sz w:val="20"/>
                <w:szCs w:val="20"/>
              </w:rPr>
              <w:t>X</w:t>
            </w:r>
          </w:p>
        </w:tc>
        <w:tc>
          <w:tcPr>
            <w:tcW w:w="634" w:type="dxa"/>
          </w:tcPr>
          <w:p w14:paraId="2048F492" w14:textId="39BD6AF9" w:rsidR="00FB4E39" w:rsidRPr="00E04734" w:rsidRDefault="008460A2" w:rsidP="00F94068">
            <w:pPr>
              <w:pStyle w:val="Default"/>
              <w:jc w:val="center"/>
              <w:rPr>
                <w:b/>
                <w:sz w:val="20"/>
                <w:szCs w:val="20"/>
              </w:rPr>
            </w:pPr>
            <w:r w:rsidRPr="00E04734">
              <w:rPr>
                <w:b/>
                <w:sz w:val="20"/>
                <w:szCs w:val="20"/>
              </w:rPr>
              <w:t>X</w:t>
            </w:r>
          </w:p>
        </w:tc>
        <w:tc>
          <w:tcPr>
            <w:tcW w:w="635" w:type="dxa"/>
          </w:tcPr>
          <w:p w14:paraId="2048F493" w14:textId="77777777" w:rsidR="00FB4E39" w:rsidRPr="00E04734" w:rsidRDefault="00FB4E39" w:rsidP="00F94068">
            <w:pPr>
              <w:pStyle w:val="Default"/>
              <w:jc w:val="center"/>
              <w:rPr>
                <w:b/>
                <w:sz w:val="20"/>
                <w:szCs w:val="20"/>
              </w:rPr>
            </w:pPr>
          </w:p>
        </w:tc>
        <w:tc>
          <w:tcPr>
            <w:tcW w:w="635" w:type="dxa"/>
          </w:tcPr>
          <w:p w14:paraId="2048F494" w14:textId="31CF8E0D" w:rsidR="00FB4E39" w:rsidRPr="00E04734" w:rsidRDefault="008460A2" w:rsidP="00F94068">
            <w:pPr>
              <w:pStyle w:val="Default"/>
              <w:jc w:val="center"/>
              <w:rPr>
                <w:b/>
                <w:sz w:val="20"/>
                <w:szCs w:val="20"/>
              </w:rPr>
            </w:pPr>
            <w:r w:rsidRPr="00E04734">
              <w:rPr>
                <w:b/>
                <w:sz w:val="20"/>
                <w:szCs w:val="20"/>
              </w:rPr>
              <w:t>X</w:t>
            </w:r>
          </w:p>
        </w:tc>
        <w:tc>
          <w:tcPr>
            <w:tcW w:w="634" w:type="dxa"/>
          </w:tcPr>
          <w:p w14:paraId="2048F495" w14:textId="6794CE27" w:rsidR="00FB4E39" w:rsidRPr="00E04734" w:rsidRDefault="008460A2" w:rsidP="00F94068">
            <w:pPr>
              <w:pStyle w:val="Default"/>
              <w:jc w:val="center"/>
              <w:rPr>
                <w:b/>
                <w:sz w:val="20"/>
                <w:szCs w:val="20"/>
              </w:rPr>
            </w:pPr>
            <w:r w:rsidRPr="00E04734">
              <w:rPr>
                <w:b/>
                <w:sz w:val="20"/>
                <w:szCs w:val="20"/>
              </w:rPr>
              <w:t>X</w:t>
            </w:r>
          </w:p>
        </w:tc>
        <w:tc>
          <w:tcPr>
            <w:tcW w:w="636" w:type="dxa"/>
          </w:tcPr>
          <w:p w14:paraId="2048F496" w14:textId="1B20E708" w:rsidR="00FB4E39" w:rsidRPr="00E04734" w:rsidRDefault="008460A2" w:rsidP="00F94068">
            <w:pPr>
              <w:pStyle w:val="Default"/>
              <w:jc w:val="center"/>
              <w:rPr>
                <w:b/>
                <w:sz w:val="20"/>
                <w:szCs w:val="20"/>
              </w:rPr>
            </w:pPr>
            <w:r w:rsidRPr="00E04734">
              <w:rPr>
                <w:b/>
                <w:sz w:val="20"/>
                <w:szCs w:val="20"/>
              </w:rPr>
              <w:t>X</w:t>
            </w:r>
          </w:p>
        </w:tc>
        <w:tc>
          <w:tcPr>
            <w:tcW w:w="638" w:type="dxa"/>
          </w:tcPr>
          <w:p w14:paraId="2048F497" w14:textId="77777777" w:rsidR="00FB4E39" w:rsidRPr="00E04734" w:rsidRDefault="00FB4E39" w:rsidP="00F94068">
            <w:pPr>
              <w:pStyle w:val="Default"/>
              <w:jc w:val="center"/>
              <w:rPr>
                <w:b/>
                <w:sz w:val="20"/>
                <w:szCs w:val="20"/>
              </w:rPr>
            </w:pPr>
          </w:p>
        </w:tc>
      </w:tr>
      <w:tr w:rsidR="0052796C" w:rsidRPr="008460A2" w14:paraId="2048F4AC" w14:textId="77777777" w:rsidTr="00B86B45">
        <w:trPr>
          <w:trHeight w:val="600"/>
        </w:trPr>
        <w:tc>
          <w:tcPr>
            <w:tcW w:w="1474" w:type="dxa"/>
          </w:tcPr>
          <w:p w14:paraId="2048F49A" w14:textId="591EDA55" w:rsidR="0052796C" w:rsidRPr="00E04734" w:rsidRDefault="0052796C" w:rsidP="00F94068">
            <w:pPr>
              <w:rPr>
                <w:sz w:val="20"/>
                <w:szCs w:val="20"/>
              </w:rPr>
            </w:pPr>
            <w:r w:rsidRPr="00E04734">
              <w:rPr>
                <w:rFonts w:ascii="Times New Roman" w:hAnsi="Times New Roman" w:cs="Times New Roman"/>
                <w:sz w:val="20"/>
                <w:szCs w:val="20"/>
              </w:rPr>
              <w:t>Lambert</w:t>
            </w:r>
            <w:r w:rsidR="008460A2" w:rsidRPr="00E04734">
              <w:rPr>
                <w:rFonts w:ascii="Times New Roman" w:hAnsi="Times New Roman" w:cs="Times New Roman"/>
                <w:sz w:val="20"/>
                <w:szCs w:val="20"/>
              </w:rPr>
              <w:t xml:space="preserve"> (Cano y Olivera, 2008)</w:t>
            </w:r>
          </w:p>
        </w:tc>
        <w:tc>
          <w:tcPr>
            <w:tcW w:w="646" w:type="dxa"/>
          </w:tcPr>
          <w:p w14:paraId="2048F49B" w14:textId="77777777" w:rsidR="0052796C" w:rsidRPr="00E04734" w:rsidRDefault="0052796C" w:rsidP="00F94068">
            <w:pPr>
              <w:pStyle w:val="Default"/>
              <w:jc w:val="center"/>
              <w:rPr>
                <w:b/>
                <w:sz w:val="20"/>
                <w:szCs w:val="20"/>
              </w:rPr>
            </w:pPr>
          </w:p>
        </w:tc>
        <w:tc>
          <w:tcPr>
            <w:tcW w:w="650" w:type="dxa"/>
          </w:tcPr>
          <w:p w14:paraId="2048F49D" w14:textId="70A3A326" w:rsidR="0052796C" w:rsidRPr="00E04734" w:rsidRDefault="008460A2" w:rsidP="00F94068">
            <w:pPr>
              <w:pStyle w:val="Default"/>
              <w:jc w:val="center"/>
              <w:rPr>
                <w:b/>
                <w:sz w:val="20"/>
                <w:szCs w:val="20"/>
              </w:rPr>
            </w:pPr>
            <w:r w:rsidRPr="00E04734">
              <w:rPr>
                <w:b/>
                <w:sz w:val="20"/>
                <w:szCs w:val="20"/>
              </w:rPr>
              <w:t>X</w:t>
            </w:r>
          </w:p>
        </w:tc>
        <w:tc>
          <w:tcPr>
            <w:tcW w:w="635" w:type="dxa"/>
          </w:tcPr>
          <w:p w14:paraId="2048F49E" w14:textId="77777777" w:rsidR="0052796C" w:rsidRPr="00E04734" w:rsidRDefault="0052796C" w:rsidP="00F94068">
            <w:pPr>
              <w:pStyle w:val="Default"/>
              <w:jc w:val="center"/>
              <w:rPr>
                <w:b/>
                <w:sz w:val="20"/>
                <w:szCs w:val="20"/>
              </w:rPr>
            </w:pPr>
          </w:p>
        </w:tc>
        <w:tc>
          <w:tcPr>
            <w:tcW w:w="636" w:type="dxa"/>
          </w:tcPr>
          <w:p w14:paraId="2048F4A0" w14:textId="12A5D408" w:rsidR="0052796C" w:rsidRPr="00E04734" w:rsidRDefault="008460A2" w:rsidP="00F94068">
            <w:pPr>
              <w:pStyle w:val="Default"/>
              <w:jc w:val="center"/>
              <w:rPr>
                <w:b/>
                <w:sz w:val="20"/>
                <w:szCs w:val="20"/>
              </w:rPr>
            </w:pPr>
            <w:r w:rsidRPr="00E04734">
              <w:rPr>
                <w:b/>
                <w:sz w:val="20"/>
                <w:szCs w:val="20"/>
              </w:rPr>
              <w:t>X</w:t>
            </w:r>
          </w:p>
        </w:tc>
        <w:tc>
          <w:tcPr>
            <w:tcW w:w="634" w:type="dxa"/>
          </w:tcPr>
          <w:p w14:paraId="2048F4A2" w14:textId="3C8DA894" w:rsidR="0052796C" w:rsidRPr="00E04734" w:rsidRDefault="008460A2" w:rsidP="00F94068">
            <w:pPr>
              <w:pStyle w:val="Default"/>
              <w:jc w:val="center"/>
              <w:rPr>
                <w:b/>
                <w:sz w:val="20"/>
                <w:szCs w:val="20"/>
              </w:rPr>
            </w:pPr>
            <w:r w:rsidRPr="00E04734">
              <w:rPr>
                <w:b/>
                <w:sz w:val="20"/>
                <w:szCs w:val="20"/>
              </w:rPr>
              <w:t>X</w:t>
            </w:r>
          </w:p>
        </w:tc>
        <w:tc>
          <w:tcPr>
            <w:tcW w:w="634" w:type="dxa"/>
          </w:tcPr>
          <w:p w14:paraId="2048F4A4" w14:textId="1EAD6713" w:rsidR="0052796C" w:rsidRPr="00E04734" w:rsidRDefault="008460A2" w:rsidP="00F94068">
            <w:pPr>
              <w:pStyle w:val="Default"/>
              <w:jc w:val="center"/>
              <w:rPr>
                <w:b/>
                <w:sz w:val="20"/>
                <w:szCs w:val="20"/>
              </w:rPr>
            </w:pPr>
            <w:r w:rsidRPr="00E04734">
              <w:rPr>
                <w:b/>
                <w:sz w:val="20"/>
                <w:szCs w:val="20"/>
              </w:rPr>
              <w:t>X</w:t>
            </w:r>
          </w:p>
        </w:tc>
        <w:tc>
          <w:tcPr>
            <w:tcW w:w="634" w:type="dxa"/>
          </w:tcPr>
          <w:p w14:paraId="2048F4A5" w14:textId="77777777" w:rsidR="0052796C" w:rsidRPr="00E04734" w:rsidRDefault="0052796C" w:rsidP="00F94068">
            <w:pPr>
              <w:pStyle w:val="Default"/>
              <w:jc w:val="center"/>
              <w:rPr>
                <w:b/>
                <w:sz w:val="20"/>
                <w:szCs w:val="20"/>
              </w:rPr>
            </w:pPr>
          </w:p>
        </w:tc>
        <w:tc>
          <w:tcPr>
            <w:tcW w:w="635" w:type="dxa"/>
          </w:tcPr>
          <w:p w14:paraId="2048F4A6" w14:textId="77777777" w:rsidR="0052796C" w:rsidRPr="00E04734" w:rsidRDefault="0052796C" w:rsidP="00F94068">
            <w:pPr>
              <w:pStyle w:val="Default"/>
              <w:jc w:val="center"/>
              <w:rPr>
                <w:b/>
                <w:sz w:val="20"/>
                <w:szCs w:val="20"/>
              </w:rPr>
            </w:pPr>
          </w:p>
        </w:tc>
        <w:tc>
          <w:tcPr>
            <w:tcW w:w="635" w:type="dxa"/>
          </w:tcPr>
          <w:p w14:paraId="2048F4A7" w14:textId="77777777" w:rsidR="0052796C" w:rsidRPr="00E04734" w:rsidRDefault="0052796C" w:rsidP="00F94068">
            <w:pPr>
              <w:pStyle w:val="Default"/>
              <w:jc w:val="center"/>
              <w:rPr>
                <w:b/>
                <w:sz w:val="20"/>
                <w:szCs w:val="20"/>
              </w:rPr>
            </w:pPr>
          </w:p>
        </w:tc>
        <w:tc>
          <w:tcPr>
            <w:tcW w:w="634" w:type="dxa"/>
          </w:tcPr>
          <w:p w14:paraId="2048F4A9" w14:textId="346382C5" w:rsidR="0052796C" w:rsidRPr="00E04734" w:rsidRDefault="008460A2" w:rsidP="00F94068">
            <w:pPr>
              <w:pStyle w:val="Default"/>
              <w:jc w:val="center"/>
              <w:rPr>
                <w:b/>
                <w:sz w:val="20"/>
                <w:szCs w:val="20"/>
              </w:rPr>
            </w:pPr>
            <w:r w:rsidRPr="00E04734">
              <w:rPr>
                <w:b/>
                <w:sz w:val="20"/>
                <w:szCs w:val="20"/>
              </w:rPr>
              <w:t>X</w:t>
            </w:r>
          </w:p>
        </w:tc>
        <w:tc>
          <w:tcPr>
            <w:tcW w:w="636" w:type="dxa"/>
          </w:tcPr>
          <w:p w14:paraId="2048F4AA" w14:textId="77777777" w:rsidR="0052796C" w:rsidRPr="00E04734" w:rsidRDefault="0052796C" w:rsidP="00F94068">
            <w:pPr>
              <w:pStyle w:val="Default"/>
              <w:jc w:val="center"/>
              <w:rPr>
                <w:b/>
                <w:sz w:val="20"/>
                <w:szCs w:val="20"/>
              </w:rPr>
            </w:pPr>
          </w:p>
        </w:tc>
        <w:tc>
          <w:tcPr>
            <w:tcW w:w="638" w:type="dxa"/>
          </w:tcPr>
          <w:p w14:paraId="2048F4AB" w14:textId="77777777" w:rsidR="0052796C" w:rsidRPr="00E04734" w:rsidRDefault="0052796C" w:rsidP="00F94068">
            <w:pPr>
              <w:pStyle w:val="Default"/>
              <w:jc w:val="center"/>
              <w:rPr>
                <w:b/>
                <w:sz w:val="20"/>
                <w:szCs w:val="20"/>
              </w:rPr>
            </w:pPr>
          </w:p>
        </w:tc>
      </w:tr>
      <w:tr w:rsidR="0052796C" w:rsidRPr="008460A2" w14:paraId="2048F4BA" w14:textId="77777777" w:rsidTr="00B86B45">
        <w:trPr>
          <w:trHeight w:val="303"/>
        </w:trPr>
        <w:tc>
          <w:tcPr>
            <w:tcW w:w="1474" w:type="dxa"/>
          </w:tcPr>
          <w:p w14:paraId="2048F4AD" w14:textId="3CB3AC83" w:rsidR="0052796C" w:rsidRPr="00E04734" w:rsidRDefault="0052796C" w:rsidP="00F94068">
            <w:pPr>
              <w:pStyle w:val="Default"/>
              <w:jc w:val="both"/>
              <w:rPr>
                <w:sz w:val="20"/>
                <w:szCs w:val="20"/>
              </w:rPr>
            </w:pPr>
            <w:r w:rsidRPr="00E04734">
              <w:rPr>
                <w:sz w:val="20"/>
                <w:szCs w:val="20"/>
              </w:rPr>
              <w:t>Colón y Rodríguez</w:t>
            </w:r>
            <w:r w:rsidR="008460A2" w:rsidRPr="00E04734">
              <w:rPr>
                <w:sz w:val="20"/>
                <w:szCs w:val="20"/>
              </w:rPr>
              <w:t xml:space="preserve"> (Cano y Olivera, 2008) </w:t>
            </w:r>
          </w:p>
        </w:tc>
        <w:tc>
          <w:tcPr>
            <w:tcW w:w="646" w:type="dxa"/>
          </w:tcPr>
          <w:p w14:paraId="2048F4AE" w14:textId="77777777" w:rsidR="0052796C" w:rsidRPr="00E04734" w:rsidRDefault="0052796C" w:rsidP="00F94068">
            <w:pPr>
              <w:pStyle w:val="Default"/>
              <w:jc w:val="center"/>
              <w:rPr>
                <w:b/>
                <w:sz w:val="20"/>
                <w:szCs w:val="20"/>
              </w:rPr>
            </w:pPr>
          </w:p>
        </w:tc>
        <w:tc>
          <w:tcPr>
            <w:tcW w:w="650" w:type="dxa"/>
          </w:tcPr>
          <w:p w14:paraId="2048F4AF" w14:textId="5B3FF63E" w:rsidR="0052796C" w:rsidRPr="00E04734" w:rsidRDefault="008460A2" w:rsidP="00F94068">
            <w:pPr>
              <w:pStyle w:val="Default"/>
              <w:jc w:val="center"/>
              <w:rPr>
                <w:b/>
                <w:sz w:val="20"/>
                <w:szCs w:val="20"/>
              </w:rPr>
            </w:pPr>
            <w:r w:rsidRPr="00E04734">
              <w:rPr>
                <w:b/>
                <w:sz w:val="20"/>
                <w:szCs w:val="20"/>
              </w:rPr>
              <w:t>X</w:t>
            </w:r>
          </w:p>
        </w:tc>
        <w:tc>
          <w:tcPr>
            <w:tcW w:w="635" w:type="dxa"/>
          </w:tcPr>
          <w:p w14:paraId="2048F4B0" w14:textId="77777777" w:rsidR="0052796C" w:rsidRPr="00E04734" w:rsidRDefault="0052796C" w:rsidP="00F94068">
            <w:pPr>
              <w:pStyle w:val="Default"/>
              <w:jc w:val="center"/>
              <w:rPr>
                <w:b/>
                <w:sz w:val="20"/>
                <w:szCs w:val="20"/>
              </w:rPr>
            </w:pPr>
          </w:p>
        </w:tc>
        <w:tc>
          <w:tcPr>
            <w:tcW w:w="636" w:type="dxa"/>
          </w:tcPr>
          <w:p w14:paraId="2048F4B1" w14:textId="281C845E" w:rsidR="0052796C" w:rsidRPr="00E04734" w:rsidRDefault="008460A2" w:rsidP="00F94068">
            <w:pPr>
              <w:pStyle w:val="Default"/>
              <w:jc w:val="center"/>
              <w:rPr>
                <w:b/>
                <w:sz w:val="20"/>
                <w:szCs w:val="20"/>
              </w:rPr>
            </w:pPr>
            <w:r w:rsidRPr="00E04734">
              <w:rPr>
                <w:b/>
                <w:sz w:val="20"/>
                <w:szCs w:val="20"/>
              </w:rPr>
              <w:t>X</w:t>
            </w:r>
          </w:p>
        </w:tc>
        <w:tc>
          <w:tcPr>
            <w:tcW w:w="634" w:type="dxa"/>
          </w:tcPr>
          <w:p w14:paraId="2048F4B2" w14:textId="77777777" w:rsidR="0052796C" w:rsidRPr="00E04734" w:rsidRDefault="0052796C" w:rsidP="00F94068">
            <w:pPr>
              <w:pStyle w:val="Default"/>
              <w:jc w:val="center"/>
              <w:rPr>
                <w:b/>
                <w:sz w:val="20"/>
                <w:szCs w:val="20"/>
              </w:rPr>
            </w:pPr>
          </w:p>
        </w:tc>
        <w:tc>
          <w:tcPr>
            <w:tcW w:w="634" w:type="dxa"/>
          </w:tcPr>
          <w:p w14:paraId="2048F4B3" w14:textId="76DAE5CB" w:rsidR="0052796C" w:rsidRPr="00E04734" w:rsidRDefault="008460A2" w:rsidP="00F94068">
            <w:pPr>
              <w:pStyle w:val="Default"/>
              <w:jc w:val="center"/>
              <w:rPr>
                <w:b/>
                <w:sz w:val="20"/>
                <w:szCs w:val="20"/>
              </w:rPr>
            </w:pPr>
            <w:r w:rsidRPr="00E04734">
              <w:rPr>
                <w:b/>
                <w:sz w:val="20"/>
                <w:szCs w:val="20"/>
              </w:rPr>
              <w:t>X</w:t>
            </w:r>
          </w:p>
        </w:tc>
        <w:tc>
          <w:tcPr>
            <w:tcW w:w="634" w:type="dxa"/>
          </w:tcPr>
          <w:p w14:paraId="2048F4B4" w14:textId="31104752" w:rsidR="0052796C" w:rsidRPr="00E04734" w:rsidRDefault="008460A2" w:rsidP="00F94068">
            <w:pPr>
              <w:pStyle w:val="Default"/>
              <w:jc w:val="center"/>
              <w:rPr>
                <w:b/>
                <w:sz w:val="20"/>
                <w:szCs w:val="20"/>
              </w:rPr>
            </w:pPr>
            <w:r w:rsidRPr="00E04734">
              <w:rPr>
                <w:b/>
                <w:sz w:val="20"/>
                <w:szCs w:val="20"/>
              </w:rPr>
              <w:t>X</w:t>
            </w:r>
          </w:p>
        </w:tc>
        <w:tc>
          <w:tcPr>
            <w:tcW w:w="635" w:type="dxa"/>
          </w:tcPr>
          <w:p w14:paraId="2048F4B5" w14:textId="77777777" w:rsidR="0052796C" w:rsidRPr="00E04734" w:rsidRDefault="0052796C" w:rsidP="00F94068">
            <w:pPr>
              <w:pStyle w:val="Default"/>
              <w:jc w:val="center"/>
              <w:rPr>
                <w:b/>
                <w:sz w:val="20"/>
                <w:szCs w:val="20"/>
              </w:rPr>
            </w:pPr>
          </w:p>
        </w:tc>
        <w:tc>
          <w:tcPr>
            <w:tcW w:w="635" w:type="dxa"/>
          </w:tcPr>
          <w:p w14:paraId="2048F4B6" w14:textId="77777777" w:rsidR="0052796C" w:rsidRPr="00E04734" w:rsidRDefault="0052796C" w:rsidP="00F94068">
            <w:pPr>
              <w:pStyle w:val="Default"/>
              <w:jc w:val="center"/>
              <w:rPr>
                <w:b/>
                <w:sz w:val="20"/>
                <w:szCs w:val="20"/>
              </w:rPr>
            </w:pPr>
          </w:p>
        </w:tc>
        <w:tc>
          <w:tcPr>
            <w:tcW w:w="634" w:type="dxa"/>
          </w:tcPr>
          <w:p w14:paraId="2048F4B7" w14:textId="77777777" w:rsidR="0052796C" w:rsidRPr="00E04734" w:rsidRDefault="0052796C" w:rsidP="00F94068">
            <w:pPr>
              <w:pStyle w:val="Default"/>
              <w:jc w:val="center"/>
              <w:rPr>
                <w:b/>
                <w:sz w:val="20"/>
                <w:szCs w:val="20"/>
              </w:rPr>
            </w:pPr>
          </w:p>
        </w:tc>
        <w:tc>
          <w:tcPr>
            <w:tcW w:w="636" w:type="dxa"/>
          </w:tcPr>
          <w:p w14:paraId="2048F4B8" w14:textId="329FBD2B" w:rsidR="0052796C" w:rsidRPr="00E04734" w:rsidRDefault="008460A2" w:rsidP="00F94068">
            <w:pPr>
              <w:pStyle w:val="Default"/>
              <w:jc w:val="center"/>
              <w:rPr>
                <w:b/>
                <w:sz w:val="20"/>
                <w:szCs w:val="20"/>
              </w:rPr>
            </w:pPr>
            <w:r w:rsidRPr="00E04734">
              <w:rPr>
                <w:b/>
                <w:sz w:val="20"/>
                <w:szCs w:val="20"/>
              </w:rPr>
              <w:t>X</w:t>
            </w:r>
          </w:p>
        </w:tc>
        <w:tc>
          <w:tcPr>
            <w:tcW w:w="638" w:type="dxa"/>
          </w:tcPr>
          <w:p w14:paraId="2048F4B9" w14:textId="7E654DFA" w:rsidR="0052796C" w:rsidRPr="00E04734" w:rsidRDefault="008460A2" w:rsidP="00F94068">
            <w:pPr>
              <w:pStyle w:val="Default"/>
              <w:jc w:val="center"/>
              <w:rPr>
                <w:b/>
                <w:sz w:val="20"/>
                <w:szCs w:val="20"/>
              </w:rPr>
            </w:pPr>
            <w:r w:rsidRPr="00E04734">
              <w:rPr>
                <w:b/>
                <w:sz w:val="20"/>
                <w:szCs w:val="20"/>
              </w:rPr>
              <w:t>X</w:t>
            </w:r>
          </w:p>
        </w:tc>
      </w:tr>
      <w:tr w:rsidR="0052796C" w:rsidRPr="008460A2" w14:paraId="2048F4C8" w14:textId="77777777" w:rsidTr="00B86B45">
        <w:trPr>
          <w:trHeight w:val="296"/>
        </w:trPr>
        <w:tc>
          <w:tcPr>
            <w:tcW w:w="1474" w:type="dxa"/>
          </w:tcPr>
          <w:p w14:paraId="2048F4BB" w14:textId="689C46C3" w:rsidR="0052796C" w:rsidRPr="00E04734" w:rsidRDefault="0052796C" w:rsidP="00F94068">
            <w:pPr>
              <w:pStyle w:val="Default"/>
              <w:jc w:val="both"/>
              <w:rPr>
                <w:sz w:val="20"/>
                <w:szCs w:val="20"/>
              </w:rPr>
            </w:pPr>
            <w:r w:rsidRPr="00E04734">
              <w:rPr>
                <w:sz w:val="20"/>
                <w:szCs w:val="20"/>
              </w:rPr>
              <w:t>Bateman y Snell</w:t>
            </w:r>
            <w:r w:rsidR="008460A2" w:rsidRPr="00E04734">
              <w:rPr>
                <w:sz w:val="20"/>
                <w:szCs w:val="20"/>
              </w:rPr>
              <w:t xml:space="preserve"> (Cano y Olivera, 2008)</w:t>
            </w:r>
          </w:p>
        </w:tc>
        <w:tc>
          <w:tcPr>
            <w:tcW w:w="646" w:type="dxa"/>
          </w:tcPr>
          <w:p w14:paraId="2048F4BC" w14:textId="7375531A" w:rsidR="0052796C" w:rsidRPr="00E04734" w:rsidRDefault="008460A2" w:rsidP="00F94068">
            <w:pPr>
              <w:pStyle w:val="Default"/>
              <w:jc w:val="center"/>
              <w:rPr>
                <w:b/>
                <w:sz w:val="20"/>
                <w:szCs w:val="20"/>
              </w:rPr>
            </w:pPr>
            <w:r w:rsidRPr="00E04734">
              <w:rPr>
                <w:b/>
                <w:sz w:val="20"/>
                <w:szCs w:val="20"/>
              </w:rPr>
              <w:t>X</w:t>
            </w:r>
          </w:p>
        </w:tc>
        <w:tc>
          <w:tcPr>
            <w:tcW w:w="650" w:type="dxa"/>
          </w:tcPr>
          <w:p w14:paraId="2048F4BD" w14:textId="20D7DA3B" w:rsidR="0052796C" w:rsidRPr="00E04734" w:rsidRDefault="008460A2" w:rsidP="00F94068">
            <w:pPr>
              <w:pStyle w:val="Default"/>
              <w:jc w:val="center"/>
              <w:rPr>
                <w:b/>
                <w:sz w:val="20"/>
                <w:szCs w:val="20"/>
              </w:rPr>
            </w:pPr>
            <w:r w:rsidRPr="00E04734">
              <w:rPr>
                <w:b/>
                <w:sz w:val="20"/>
                <w:szCs w:val="20"/>
              </w:rPr>
              <w:t>X</w:t>
            </w:r>
          </w:p>
        </w:tc>
        <w:tc>
          <w:tcPr>
            <w:tcW w:w="635" w:type="dxa"/>
          </w:tcPr>
          <w:p w14:paraId="2048F4BE" w14:textId="77777777" w:rsidR="0052796C" w:rsidRPr="00E04734" w:rsidRDefault="0052796C" w:rsidP="00F94068">
            <w:pPr>
              <w:pStyle w:val="Default"/>
              <w:jc w:val="center"/>
              <w:rPr>
                <w:b/>
                <w:sz w:val="20"/>
                <w:szCs w:val="20"/>
              </w:rPr>
            </w:pPr>
          </w:p>
        </w:tc>
        <w:tc>
          <w:tcPr>
            <w:tcW w:w="636" w:type="dxa"/>
          </w:tcPr>
          <w:p w14:paraId="2048F4BF" w14:textId="77777777" w:rsidR="0052796C" w:rsidRPr="00E04734" w:rsidRDefault="0052796C" w:rsidP="00F94068">
            <w:pPr>
              <w:pStyle w:val="Default"/>
              <w:jc w:val="center"/>
              <w:rPr>
                <w:b/>
                <w:sz w:val="20"/>
                <w:szCs w:val="20"/>
              </w:rPr>
            </w:pPr>
          </w:p>
        </w:tc>
        <w:tc>
          <w:tcPr>
            <w:tcW w:w="634" w:type="dxa"/>
          </w:tcPr>
          <w:p w14:paraId="2048F4C0" w14:textId="77777777" w:rsidR="0052796C" w:rsidRPr="00E04734" w:rsidRDefault="0052796C" w:rsidP="00F94068">
            <w:pPr>
              <w:pStyle w:val="Default"/>
              <w:jc w:val="center"/>
              <w:rPr>
                <w:b/>
                <w:sz w:val="20"/>
                <w:szCs w:val="20"/>
              </w:rPr>
            </w:pPr>
          </w:p>
        </w:tc>
        <w:tc>
          <w:tcPr>
            <w:tcW w:w="634" w:type="dxa"/>
          </w:tcPr>
          <w:p w14:paraId="2048F4C1" w14:textId="6FD40959" w:rsidR="0052796C" w:rsidRPr="00E04734" w:rsidRDefault="008460A2" w:rsidP="00F94068">
            <w:pPr>
              <w:pStyle w:val="Default"/>
              <w:jc w:val="center"/>
              <w:rPr>
                <w:b/>
                <w:sz w:val="20"/>
                <w:szCs w:val="20"/>
              </w:rPr>
            </w:pPr>
            <w:r w:rsidRPr="00E04734">
              <w:rPr>
                <w:b/>
                <w:sz w:val="20"/>
                <w:szCs w:val="20"/>
              </w:rPr>
              <w:t>X</w:t>
            </w:r>
          </w:p>
        </w:tc>
        <w:tc>
          <w:tcPr>
            <w:tcW w:w="634" w:type="dxa"/>
          </w:tcPr>
          <w:p w14:paraId="2048F4C2" w14:textId="6AB6729A" w:rsidR="0052796C" w:rsidRPr="00E04734" w:rsidRDefault="008460A2" w:rsidP="00F94068">
            <w:pPr>
              <w:pStyle w:val="Default"/>
              <w:jc w:val="center"/>
              <w:rPr>
                <w:b/>
                <w:sz w:val="20"/>
                <w:szCs w:val="20"/>
              </w:rPr>
            </w:pPr>
            <w:r w:rsidRPr="00E04734">
              <w:rPr>
                <w:b/>
                <w:sz w:val="20"/>
                <w:szCs w:val="20"/>
              </w:rPr>
              <w:t>X</w:t>
            </w:r>
          </w:p>
        </w:tc>
        <w:tc>
          <w:tcPr>
            <w:tcW w:w="635" w:type="dxa"/>
          </w:tcPr>
          <w:p w14:paraId="2048F4C3" w14:textId="77777777" w:rsidR="0052796C" w:rsidRPr="00E04734" w:rsidRDefault="0052796C" w:rsidP="00F94068">
            <w:pPr>
              <w:pStyle w:val="Default"/>
              <w:jc w:val="center"/>
              <w:rPr>
                <w:b/>
                <w:sz w:val="20"/>
                <w:szCs w:val="20"/>
              </w:rPr>
            </w:pPr>
          </w:p>
        </w:tc>
        <w:tc>
          <w:tcPr>
            <w:tcW w:w="635" w:type="dxa"/>
          </w:tcPr>
          <w:p w14:paraId="2048F4C4" w14:textId="77777777" w:rsidR="0052796C" w:rsidRPr="00E04734" w:rsidRDefault="0052796C" w:rsidP="00F94068">
            <w:pPr>
              <w:pStyle w:val="Default"/>
              <w:jc w:val="center"/>
              <w:rPr>
                <w:b/>
                <w:sz w:val="20"/>
                <w:szCs w:val="20"/>
              </w:rPr>
            </w:pPr>
          </w:p>
        </w:tc>
        <w:tc>
          <w:tcPr>
            <w:tcW w:w="634" w:type="dxa"/>
          </w:tcPr>
          <w:p w14:paraId="2048F4C5" w14:textId="77777777" w:rsidR="0052796C" w:rsidRPr="00E04734" w:rsidRDefault="0052796C" w:rsidP="00F94068">
            <w:pPr>
              <w:pStyle w:val="Default"/>
              <w:jc w:val="center"/>
              <w:rPr>
                <w:b/>
                <w:sz w:val="20"/>
                <w:szCs w:val="20"/>
              </w:rPr>
            </w:pPr>
          </w:p>
        </w:tc>
        <w:tc>
          <w:tcPr>
            <w:tcW w:w="636" w:type="dxa"/>
          </w:tcPr>
          <w:p w14:paraId="2048F4C6" w14:textId="58F7475A" w:rsidR="0052796C" w:rsidRPr="00E04734" w:rsidRDefault="008460A2" w:rsidP="00F94068">
            <w:pPr>
              <w:pStyle w:val="Default"/>
              <w:jc w:val="center"/>
              <w:rPr>
                <w:b/>
                <w:sz w:val="20"/>
                <w:szCs w:val="20"/>
              </w:rPr>
            </w:pPr>
            <w:r w:rsidRPr="00E04734">
              <w:rPr>
                <w:b/>
                <w:sz w:val="20"/>
                <w:szCs w:val="20"/>
              </w:rPr>
              <w:t>X</w:t>
            </w:r>
          </w:p>
        </w:tc>
        <w:tc>
          <w:tcPr>
            <w:tcW w:w="638" w:type="dxa"/>
          </w:tcPr>
          <w:p w14:paraId="2048F4C7" w14:textId="3DE8E360" w:rsidR="0052796C" w:rsidRPr="00E04734" w:rsidRDefault="008460A2" w:rsidP="00F94068">
            <w:pPr>
              <w:pStyle w:val="Default"/>
              <w:jc w:val="center"/>
              <w:rPr>
                <w:b/>
                <w:sz w:val="20"/>
                <w:szCs w:val="20"/>
              </w:rPr>
            </w:pPr>
            <w:r w:rsidRPr="00E04734">
              <w:rPr>
                <w:b/>
                <w:sz w:val="20"/>
                <w:szCs w:val="20"/>
              </w:rPr>
              <w:t>X</w:t>
            </w:r>
          </w:p>
        </w:tc>
      </w:tr>
      <w:tr w:rsidR="0052796C" w:rsidRPr="008460A2" w14:paraId="2048F4DC" w14:textId="77777777" w:rsidTr="00B86B45">
        <w:trPr>
          <w:trHeight w:val="607"/>
        </w:trPr>
        <w:tc>
          <w:tcPr>
            <w:tcW w:w="1474" w:type="dxa"/>
          </w:tcPr>
          <w:p w14:paraId="2048F4C9" w14:textId="4969D87D" w:rsidR="0052796C" w:rsidRPr="00E04734" w:rsidRDefault="0052796C" w:rsidP="00F94068">
            <w:pPr>
              <w:pStyle w:val="Default"/>
              <w:jc w:val="both"/>
              <w:rPr>
                <w:sz w:val="20"/>
                <w:szCs w:val="20"/>
              </w:rPr>
            </w:pPr>
            <w:r w:rsidRPr="00E04734">
              <w:rPr>
                <w:sz w:val="20"/>
                <w:szCs w:val="20"/>
              </w:rPr>
              <w:t>BID</w:t>
            </w:r>
            <w:r w:rsidR="008460A2" w:rsidRPr="00E04734">
              <w:rPr>
                <w:sz w:val="20"/>
                <w:szCs w:val="20"/>
              </w:rPr>
              <w:t xml:space="preserve"> (Cano y Olivera, 2008)</w:t>
            </w:r>
          </w:p>
        </w:tc>
        <w:tc>
          <w:tcPr>
            <w:tcW w:w="646" w:type="dxa"/>
          </w:tcPr>
          <w:p w14:paraId="2048F4CA" w14:textId="77777777" w:rsidR="0052796C" w:rsidRPr="00E04734" w:rsidRDefault="0052796C" w:rsidP="00F94068">
            <w:pPr>
              <w:pStyle w:val="Default"/>
              <w:jc w:val="center"/>
              <w:rPr>
                <w:b/>
                <w:sz w:val="20"/>
                <w:szCs w:val="20"/>
              </w:rPr>
            </w:pPr>
          </w:p>
        </w:tc>
        <w:tc>
          <w:tcPr>
            <w:tcW w:w="650" w:type="dxa"/>
          </w:tcPr>
          <w:p w14:paraId="2048F4CC" w14:textId="65D996FF" w:rsidR="0052796C" w:rsidRPr="00E04734" w:rsidRDefault="008460A2" w:rsidP="00F94068">
            <w:pPr>
              <w:pStyle w:val="Default"/>
              <w:jc w:val="center"/>
              <w:rPr>
                <w:b/>
                <w:sz w:val="20"/>
                <w:szCs w:val="20"/>
              </w:rPr>
            </w:pPr>
            <w:r w:rsidRPr="00E04734">
              <w:rPr>
                <w:b/>
                <w:sz w:val="20"/>
                <w:szCs w:val="20"/>
              </w:rPr>
              <w:t>X</w:t>
            </w:r>
          </w:p>
        </w:tc>
        <w:tc>
          <w:tcPr>
            <w:tcW w:w="635" w:type="dxa"/>
          </w:tcPr>
          <w:p w14:paraId="2048F4CD" w14:textId="77777777" w:rsidR="0052796C" w:rsidRPr="00E04734" w:rsidRDefault="0052796C" w:rsidP="00F94068">
            <w:pPr>
              <w:pStyle w:val="Default"/>
              <w:jc w:val="center"/>
              <w:rPr>
                <w:b/>
                <w:sz w:val="20"/>
                <w:szCs w:val="20"/>
              </w:rPr>
            </w:pPr>
          </w:p>
        </w:tc>
        <w:tc>
          <w:tcPr>
            <w:tcW w:w="636" w:type="dxa"/>
          </w:tcPr>
          <w:p w14:paraId="2048F4CF" w14:textId="1B4C7A32" w:rsidR="0052796C" w:rsidRPr="00E04734" w:rsidRDefault="008460A2" w:rsidP="00F94068">
            <w:pPr>
              <w:pStyle w:val="Default"/>
              <w:jc w:val="center"/>
              <w:rPr>
                <w:b/>
                <w:sz w:val="20"/>
                <w:szCs w:val="20"/>
              </w:rPr>
            </w:pPr>
            <w:r w:rsidRPr="00E04734">
              <w:rPr>
                <w:b/>
                <w:sz w:val="20"/>
                <w:szCs w:val="20"/>
              </w:rPr>
              <w:t>X</w:t>
            </w:r>
          </w:p>
        </w:tc>
        <w:tc>
          <w:tcPr>
            <w:tcW w:w="634" w:type="dxa"/>
          </w:tcPr>
          <w:p w14:paraId="2048F4D1" w14:textId="5D99A855" w:rsidR="0052796C" w:rsidRPr="00E04734" w:rsidRDefault="008460A2" w:rsidP="00F94068">
            <w:pPr>
              <w:pStyle w:val="Default"/>
              <w:jc w:val="center"/>
              <w:rPr>
                <w:b/>
                <w:sz w:val="20"/>
                <w:szCs w:val="20"/>
              </w:rPr>
            </w:pPr>
            <w:r w:rsidRPr="00E04734">
              <w:rPr>
                <w:b/>
                <w:sz w:val="20"/>
                <w:szCs w:val="20"/>
              </w:rPr>
              <w:t>X</w:t>
            </w:r>
          </w:p>
        </w:tc>
        <w:tc>
          <w:tcPr>
            <w:tcW w:w="634" w:type="dxa"/>
          </w:tcPr>
          <w:p w14:paraId="2048F4D3" w14:textId="08F42D08" w:rsidR="0052796C" w:rsidRPr="00E04734" w:rsidRDefault="008460A2" w:rsidP="00F94068">
            <w:pPr>
              <w:pStyle w:val="Default"/>
              <w:jc w:val="center"/>
              <w:rPr>
                <w:b/>
                <w:sz w:val="20"/>
                <w:szCs w:val="20"/>
              </w:rPr>
            </w:pPr>
            <w:r w:rsidRPr="00E04734">
              <w:rPr>
                <w:b/>
                <w:sz w:val="20"/>
                <w:szCs w:val="20"/>
              </w:rPr>
              <w:t>X</w:t>
            </w:r>
          </w:p>
        </w:tc>
        <w:tc>
          <w:tcPr>
            <w:tcW w:w="634" w:type="dxa"/>
          </w:tcPr>
          <w:p w14:paraId="2048F4D5" w14:textId="621C432A" w:rsidR="0052796C" w:rsidRPr="00E04734" w:rsidRDefault="008460A2" w:rsidP="00F94068">
            <w:pPr>
              <w:pStyle w:val="Default"/>
              <w:jc w:val="center"/>
              <w:rPr>
                <w:b/>
                <w:sz w:val="20"/>
                <w:szCs w:val="20"/>
              </w:rPr>
            </w:pPr>
            <w:r w:rsidRPr="00E04734">
              <w:rPr>
                <w:b/>
                <w:sz w:val="20"/>
                <w:szCs w:val="20"/>
              </w:rPr>
              <w:t>X</w:t>
            </w:r>
          </w:p>
        </w:tc>
        <w:tc>
          <w:tcPr>
            <w:tcW w:w="635" w:type="dxa"/>
          </w:tcPr>
          <w:p w14:paraId="2048F4D6" w14:textId="77777777" w:rsidR="0052796C" w:rsidRPr="00E04734" w:rsidRDefault="0052796C" w:rsidP="00F94068">
            <w:pPr>
              <w:pStyle w:val="Default"/>
              <w:jc w:val="center"/>
              <w:rPr>
                <w:b/>
                <w:sz w:val="20"/>
                <w:szCs w:val="20"/>
              </w:rPr>
            </w:pPr>
          </w:p>
        </w:tc>
        <w:tc>
          <w:tcPr>
            <w:tcW w:w="635" w:type="dxa"/>
          </w:tcPr>
          <w:p w14:paraId="2048F4D7" w14:textId="77777777" w:rsidR="0052796C" w:rsidRPr="00E04734" w:rsidRDefault="0052796C" w:rsidP="00F94068">
            <w:pPr>
              <w:pStyle w:val="Default"/>
              <w:jc w:val="center"/>
              <w:rPr>
                <w:b/>
                <w:sz w:val="20"/>
                <w:szCs w:val="20"/>
              </w:rPr>
            </w:pPr>
          </w:p>
        </w:tc>
        <w:tc>
          <w:tcPr>
            <w:tcW w:w="634" w:type="dxa"/>
          </w:tcPr>
          <w:p w14:paraId="2048F4D8" w14:textId="77777777" w:rsidR="0052796C" w:rsidRPr="00E04734" w:rsidRDefault="0052796C" w:rsidP="00F94068">
            <w:pPr>
              <w:pStyle w:val="Default"/>
              <w:jc w:val="center"/>
              <w:rPr>
                <w:b/>
                <w:sz w:val="20"/>
                <w:szCs w:val="20"/>
              </w:rPr>
            </w:pPr>
          </w:p>
        </w:tc>
        <w:tc>
          <w:tcPr>
            <w:tcW w:w="636" w:type="dxa"/>
          </w:tcPr>
          <w:p w14:paraId="2048F4D9" w14:textId="77777777" w:rsidR="0052796C" w:rsidRPr="00E04734" w:rsidRDefault="0052796C" w:rsidP="00F94068">
            <w:pPr>
              <w:pStyle w:val="Default"/>
              <w:jc w:val="center"/>
              <w:rPr>
                <w:b/>
                <w:sz w:val="20"/>
                <w:szCs w:val="20"/>
              </w:rPr>
            </w:pPr>
          </w:p>
        </w:tc>
        <w:tc>
          <w:tcPr>
            <w:tcW w:w="638" w:type="dxa"/>
          </w:tcPr>
          <w:p w14:paraId="2048F4DB" w14:textId="2DF93C6D" w:rsidR="0052796C" w:rsidRPr="00E04734" w:rsidRDefault="008460A2" w:rsidP="00F94068">
            <w:pPr>
              <w:pStyle w:val="Default"/>
              <w:jc w:val="center"/>
              <w:rPr>
                <w:b/>
                <w:sz w:val="20"/>
                <w:szCs w:val="20"/>
              </w:rPr>
            </w:pPr>
            <w:r w:rsidRPr="00E04734">
              <w:rPr>
                <w:b/>
                <w:sz w:val="20"/>
                <w:szCs w:val="20"/>
              </w:rPr>
              <w:t>X</w:t>
            </w:r>
          </w:p>
        </w:tc>
      </w:tr>
      <w:tr w:rsidR="0052796C" w:rsidRPr="008460A2" w14:paraId="2048F4F4" w14:textId="77777777" w:rsidTr="00B86B45">
        <w:trPr>
          <w:trHeight w:val="448"/>
        </w:trPr>
        <w:tc>
          <w:tcPr>
            <w:tcW w:w="1474" w:type="dxa"/>
          </w:tcPr>
          <w:p w14:paraId="2048F4DE" w14:textId="1950DE9E" w:rsidR="0052796C" w:rsidRPr="00E04734" w:rsidRDefault="0052796C" w:rsidP="00F94068">
            <w:pPr>
              <w:rPr>
                <w:sz w:val="20"/>
                <w:szCs w:val="20"/>
              </w:rPr>
            </w:pPr>
            <w:r w:rsidRPr="00E04734">
              <w:rPr>
                <w:rFonts w:ascii="Times New Roman" w:hAnsi="Times New Roman" w:cs="Times New Roman"/>
                <w:sz w:val="20"/>
                <w:szCs w:val="20"/>
              </w:rPr>
              <w:t>Sergio Kauffman y González</w:t>
            </w:r>
            <w:r w:rsidR="008460A2" w:rsidRPr="00E04734">
              <w:rPr>
                <w:rFonts w:ascii="Times New Roman" w:hAnsi="Times New Roman" w:cs="Times New Roman"/>
                <w:sz w:val="20"/>
                <w:szCs w:val="20"/>
              </w:rPr>
              <w:t xml:space="preserve"> (Cano y Olivera, 2008)</w:t>
            </w:r>
          </w:p>
        </w:tc>
        <w:tc>
          <w:tcPr>
            <w:tcW w:w="646" w:type="dxa"/>
          </w:tcPr>
          <w:p w14:paraId="2048F4DF" w14:textId="77777777" w:rsidR="0052796C" w:rsidRPr="00E04734" w:rsidRDefault="0052796C" w:rsidP="00F94068">
            <w:pPr>
              <w:pStyle w:val="Default"/>
              <w:jc w:val="center"/>
              <w:rPr>
                <w:b/>
                <w:sz w:val="20"/>
                <w:szCs w:val="20"/>
              </w:rPr>
            </w:pPr>
          </w:p>
        </w:tc>
        <w:tc>
          <w:tcPr>
            <w:tcW w:w="650" w:type="dxa"/>
          </w:tcPr>
          <w:p w14:paraId="2048F4E1" w14:textId="22B182C8" w:rsidR="0052796C" w:rsidRPr="00E04734" w:rsidRDefault="008460A2" w:rsidP="00F94068">
            <w:pPr>
              <w:pStyle w:val="Default"/>
              <w:jc w:val="center"/>
              <w:rPr>
                <w:b/>
                <w:sz w:val="20"/>
                <w:szCs w:val="20"/>
              </w:rPr>
            </w:pPr>
            <w:r w:rsidRPr="00E04734">
              <w:rPr>
                <w:b/>
                <w:sz w:val="20"/>
                <w:szCs w:val="20"/>
              </w:rPr>
              <w:t>X</w:t>
            </w:r>
          </w:p>
        </w:tc>
        <w:tc>
          <w:tcPr>
            <w:tcW w:w="635" w:type="dxa"/>
          </w:tcPr>
          <w:p w14:paraId="2048F4E3" w14:textId="1B618AC3" w:rsidR="0052796C" w:rsidRPr="00E04734" w:rsidRDefault="008460A2" w:rsidP="00F94068">
            <w:pPr>
              <w:pStyle w:val="Default"/>
              <w:jc w:val="center"/>
              <w:rPr>
                <w:b/>
                <w:sz w:val="20"/>
                <w:szCs w:val="20"/>
              </w:rPr>
            </w:pPr>
            <w:r w:rsidRPr="00E04734">
              <w:rPr>
                <w:b/>
                <w:sz w:val="20"/>
                <w:szCs w:val="20"/>
              </w:rPr>
              <w:t>X</w:t>
            </w:r>
          </w:p>
        </w:tc>
        <w:tc>
          <w:tcPr>
            <w:tcW w:w="636" w:type="dxa"/>
          </w:tcPr>
          <w:p w14:paraId="2048F4E5" w14:textId="2D11F13C" w:rsidR="0052796C" w:rsidRPr="00E04734" w:rsidRDefault="008460A2" w:rsidP="00F94068">
            <w:pPr>
              <w:pStyle w:val="Default"/>
              <w:jc w:val="center"/>
              <w:rPr>
                <w:b/>
                <w:sz w:val="20"/>
                <w:szCs w:val="20"/>
              </w:rPr>
            </w:pPr>
            <w:r w:rsidRPr="00E04734">
              <w:rPr>
                <w:b/>
                <w:sz w:val="20"/>
                <w:szCs w:val="20"/>
              </w:rPr>
              <w:t>X</w:t>
            </w:r>
          </w:p>
        </w:tc>
        <w:tc>
          <w:tcPr>
            <w:tcW w:w="634" w:type="dxa"/>
          </w:tcPr>
          <w:p w14:paraId="2048F4E7" w14:textId="1E2773BD" w:rsidR="0052796C" w:rsidRPr="00E04734" w:rsidRDefault="008460A2" w:rsidP="00F94068">
            <w:pPr>
              <w:pStyle w:val="Default"/>
              <w:jc w:val="center"/>
              <w:rPr>
                <w:b/>
                <w:sz w:val="20"/>
                <w:szCs w:val="20"/>
              </w:rPr>
            </w:pPr>
            <w:r w:rsidRPr="00E04734">
              <w:rPr>
                <w:b/>
                <w:sz w:val="20"/>
                <w:szCs w:val="20"/>
              </w:rPr>
              <w:t>X</w:t>
            </w:r>
          </w:p>
        </w:tc>
        <w:tc>
          <w:tcPr>
            <w:tcW w:w="634" w:type="dxa"/>
          </w:tcPr>
          <w:p w14:paraId="2048F4E9" w14:textId="2B4FF748" w:rsidR="0052796C" w:rsidRPr="00E04734" w:rsidRDefault="008460A2" w:rsidP="00F94068">
            <w:pPr>
              <w:pStyle w:val="Default"/>
              <w:jc w:val="center"/>
              <w:rPr>
                <w:b/>
                <w:sz w:val="20"/>
                <w:szCs w:val="20"/>
              </w:rPr>
            </w:pPr>
            <w:r w:rsidRPr="00E04734">
              <w:rPr>
                <w:b/>
                <w:sz w:val="20"/>
                <w:szCs w:val="20"/>
              </w:rPr>
              <w:t>X</w:t>
            </w:r>
          </w:p>
        </w:tc>
        <w:tc>
          <w:tcPr>
            <w:tcW w:w="634" w:type="dxa"/>
          </w:tcPr>
          <w:p w14:paraId="2048F4EB" w14:textId="48D471AC" w:rsidR="0052796C" w:rsidRPr="00E04734" w:rsidRDefault="008460A2" w:rsidP="00F94068">
            <w:pPr>
              <w:pStyle w:val="Default"/>
              <w:jc w:val="center"/>
              <w:rPr>
                <w:b/>
                <w:sz w:val="20"/>
                <w:szCs w:val="20"/>
              </w:rPr>
            </w:pPr>
            <w:r w:rsidRPr="00E04734">
              <w:rPr>
                <w:b/>
                <w:sz w:val="20"/>
                <w:szCs w:val="20"/>
              </w:rPr>
              <w:t>X</w:t>
            </w:r>
          </w:p>
        </w:tc>
        <w:tc>
          <w:tcPr>
            <w:tcW w:w="635" w:type="dxa"/>
          </w:tcPr>
          <w:p w14:paraId="2048F4EC" w14:textId="77777777" w:rsidR="0052796C" w:rsidRPr="00E04734" w:rsidRDefault="0052796C" w:rsidP="00F94068">
            <w:pPr>
              <w:pStyle w:val="Default"/>
              <w:jc w:val="center"/>
              <w:rPr>
                <w:b/>
                <w:sz w:val="20"/>
                <w:szCs w:val="20"/>
              </w:rPr>
            </w:pPr>
          </w:p>
        </w:tc>
        <w:tc>
          <w:tcPr>
            <w:tcW w:w="635" w:type="dxa"/>
          </w:tcPr>
          <w:p w14:paraId="2048F4EE" w14:textId="07D92950" w:rsidR="0052796C" w:rsidRPr="00E04734" w:rsidRDefault="008460A2" w:rsidP="00F94068">
            <w:pPr>
              <w:pStyle w:val="Default"/>
              <w:jc w:val="center"/>
              <w:rPr>
                <w:b/>
                <w:sz w:val="20"/>
                <w:szCs w:val="20"/>
              </w:rPr>
            </w:pPr>
            <w:r w:rsidRPr="00E04734">
              <w:rPr>
                <w:b/>
                <w:sz w:val="20"/>
                <w:szCs w:val="20"/>
              </w:rPr>
              <w:t>X</w:t>
            </w:r>
          </w:p>
        </w:tc>
        <w:tc>
          <w:tcPr>
            <w:tcW w:w="634" w:type="dxa"/>
          </w:tcPr>
          <w:p w14:paraId="2048F4EF" w14:textId="77777777" w:rsidR="0052796C" w:rsidRPr="00E04734" w:rsidRDefault="0052796C" w:rsidP="00F94068">
            <w:pPr>
              <w:pStyle w:val="Default"/>
              <w:jc w:val="center"/>
              <w:rPr>
                <w:b/>
                <w:sz w:val="20"/>
                <w:szCs w:val="20"/>
              </w:rPr>
            </w:pPr>
          </w:p>
        </w:tc>
        <w:tc>
          <w:tcPr>
            <w:tcW w:w="636" w:type="dxa"/>
          </w:tcPr>
          <w:p w14:paraId="2048F4F1" w14:textId="311C5F83" w:rsidR="0052796C" w:rsidRPr="00E04734" w:rsidRDefault="008460A2" w:rsidP="00F94068">
            <w:pPr>
              <w:pStyle w:val="Default"/>
              <w:jc w:val="center"/>
              <w:rPr>
                <w:b/>
                <w:sz w:val="20"/>
                <w:szCs w:val="20"/>
              </w:rPr>
            </w:pPr>
            <w:r w:rsidRPr="00E04734">
              <w:rPr>
                <w:b/>
                <w:sz w:val="20"/>
                <w:szCs w:val="20"/>
              </w:rPr>
              <w:t>X</w:t>
            </w:r>
          </w:p>
        </w:tc>
        <w:tc>
          <w:tcPr>
            <w:tcW w:w="638" w:type="dxa"/>
          </w:tcPr>
          <w:p w14:paraId="2048F4F3" w14:textId="2A171953" w:rsidR="0052796C" w:rsidRPr="00E04734" w:rsidRDefault="008460A2" w:rsidP="00F94068">
            <w:pPr>
              <w:pStyle w:val="Default"/>
              <w:jc w:val="center"/>
              <w:rPr>
                <w:b/>
                <w:sz w:val="20"/>
                <w:szCs w:val="20"/>
              </w:rPr>
            </w:pPr>
            <w:r w:rsidRPr="00E04734">
              <w:rPr>
                <w:b/>
                <w:sz w:val="20"/>
                <w:szCs w:val="20"/>
              </w:rPr>
              <w:t>X</w:t>
            </w:r>
          </w:p>
        </w:tc>
      </w:tr>
    </w:tbl>
    <w:p w14:paraId="2048F4F5" w14:textId="0F8EFA3B" w:rsidR="0012001F" w:rsidRPr="0012001F" w:rsidRDefault="0012001F" w:rsidP="00F94068">
      <w:pPr>
        <w:pStyle w:val="Default"/>
        <w:pBdr>
          <w:bottom w:val="single" w:sz="4" w:space="1" w:color="auto"/>
        </w:pBdr>
        <w:jc w:val="both"/>
        <w:rPr>
          <w:sz w:val="20"/>
          <w:szCs w:val="20"/>
        </w:rPr>
      </w:pPr>
      <w:r w:rsidRPr="0012001F">
        <w:rPr>
          <w:sz w:val="20"/>
          <w:szCs w:val="20"/>
        </w:rPr>
        <w:t>Simbología: P = Planteamiento del problema; D = Diagnóstico</w:t>
      </w:r>
      <w:r w:rsidR="006C1F07">
        <w:rPr>
          <w:sz w:val="20"/>
          <w:szCs w:val="20"/>
        </w:rPr>
        <w:t>; F = Filosofía; M = Misión; V = Visión; O = Objetivos; E = Estrategias; Po = Políticas; Pr = Programas; P T = Planes tácticos; Ej = Ejecución</w:t>
      </w:r>
      <w:r w:rsidR="00FB4E39">
        <w:rPr>
          <w:sz w:val="20"/>
          <w:szCs w:val="20"/>
        </w:rPr>
        <w:t xml:space="preserve">; ESF = Evaluación, </w:t>
      </w:r>
      <w:r w:rsidR="008237CB">
        <w:rPr>
          <w:sz w:val="20"/>
          <w:szCs w:val="20"/>
        </w:rPr>
        <w:t>seguimiento y flexibilidad</w:t>
      </w:r>
      <w:r w:rsidR="00FB4E39">
        <w:rPr>
          <w:sz w:val="20"/>
          <w:szCs w:val="20"/>
        </w:rPr>
        <w:t>.</w:t>
      </w:r>
    </w:p>
    <w:p w14:paraId="2048F4F7" w14:textId="566DE864" w:rsidR="00FB4E39" w:rsidRDefault="008237CB" w:rsidP="00971D35">
      <w:pPr>
        <w:pStyle w:val="Default"/>
        <w:spacing w:line="360" w:lineRule="auto"/>
        <w:jc w:val="center"/>
      </w:pPr>
      <w:r>
        <w:t>Fuente: Elaboración propia</w:t>
      </w:r>
    </w:p>
    <w:p w14:paraId="51793159" w14:textId="77777777" w:rsidR="008237CB" w:rsidRDefault="008237CB" w:rsidP="00971D35">
      <w:pPr>
        <w:pStyle w:val="Default"/>
        <w:spacing w:line="360" w:lineRule="auto"/>
        <w:jc w:val="center"/>
      </w:pPr>
    </w:p>
    <w:p w14:paraId="2048F4F8" w14:textId="3542BA56" w:rsidR="00F34517" w:rsidRDefault="00616238" w:rsidP="00971D35">
      <w:pPr>
        <w:spacing w:after="0" w:line="360" w:lineRule="auto"/>
        <w:ind w:firstLine="708"/>
        <w:jc w:val="both"/>
        <w:rPr>
          <w:rFonts w:ascii="Times New Roman" w:hAnsi="Times New Roman" w:cs="Times New Roman"/>
          <w:sz w:val="24"/>
          <w:szCs w:val="24"/>
        </w:rPr>
      </w:pPr>
      <w:r w:rsidRPr="00616238">
        <w:rPr>
          <w:rFonts w:ascii="Times New Roman" w:hAnsi="Times New Roman" w:cs="Times New Roman"/>
          <w:sz w:val="24"/>
          <w:szCs w:val="24"/>
        </w:rPr>
        <w:t>De la misma manera, para las tres estrategias analizadas (</w:t>
      </w:r>
      <w:r w:rsidR="001B16C0">
        <w:rPr>
          <w:rFonts w:ascii="Times New Roman" w:hAnsi="Times New Roman" w:cs="Times New Roman"/>
          <w:sz w:val="24"/>
          <w:szCs w:val="24"/>
        </w:rPr>
        <w:t>e</w:t>
      </w:r>
      <w:r w:rsidR="001B16C0" w:rsidRPr="00616238">
        <w:rPr>
          <w:rFonts w:ascii="Times New Roman" w:hAnsi="Times New Roman" w:cs="Times New Roman"/>
          <w:sz w:val="24"/>
          <w:szCs w:val="24"/>
        </w:rPr>
        <w:t xml:space="preserve">strategia </w:t>
      </w:r>
      <w:r w:rsidRPr="00616238">
        <w:rPr>
          <w:rFonts w:ascii="Times New Roman" w:hAnsi="Times New Roman" w:cs="Times New Roman"/>
          <w:sz w:val="24"/>
          <w:szCs w:val="24"/>
        </w:rPr>
        <w:t xml:space="preserve">comercial, militar y estrategia agropecuaria para el desarrollo agrícola regional) se llevó a cabo un análisis para determinar qué elementos comunes tienen como parte de los modelos de planeación estratégica. </w:t>
      </w:r>
      <w:r w:rsidR="001B16C0">
        <w:rPr>
          <w:rFonts w:ascii="Times New Roman" w:hAnsi="Times New Roman" w:cs="Times New Roman"/>
          <w:sz w:val="24"/>
          <w:szCs w:val="24"/>
        </w:rPr>
        <w:t>Dicho</w:t>
      </w:r>
      <w:r w:rsidRPr="00616238">
        <w:rPr>
          <w:rFonts w:ascii="Times New Roman" w:hAnsi="Times New Roman" w:cs="Times New Roman"/>
          <w:sz w:val="24"/>
          <w:szCs w:val="24"/>
        </w:rPr>
        <w:t xml:space="preserve"> análisis permitió identificar los siguientes elementos que se encuentran tanto en las estrategias como en los modelos: los objetivos, la evaluación,</w:t>
      </w:r>
      <w:r w:rsidR="001B16C0">
        <w:rPr>
          <w:rFonts w:ascii="Times New Roman" w:hAnsi="Times New Roman" w:cs="Times New Roman"/>
          <w:sz w:val="24"/>
          <w:szCs w:val="24"/>
        </w:rPr>
        <w:t xml:space="preserve"> el</w:t>
      </w:r>
      <w:r w:rsidRPr="00616238">
        <w:rPr>
          <w:rFonts w:ascii="Times New Roman" w:hAnsi="Times New Roman" w:cs="Times New Roman"/>
          <w:sz w:val="24"/>
          <w:szCs w:val="24"/>
        </w:rPr>
        <w:t xml:space="preserve"> seguimiento y </w:t>
      </w:r>
      <w:r w:rsidR="001B16C0">
        <w:rPr>
          <w:rFonts w:ascii="Times New Roman" w:hAnsi="Times New Roman" w:cs="Times New Roman"/>
          <w:sz w:val="24"/>
          <w:szCs w:val="24"/>
        </w:rPr>
        <w:t xml:space="preserve">la </w:t>
      </w:r>
      <w:r w:rsidRPr="00616238">
        <w:rPr>
          <w:rFonts w:ascii="Times New Roman" w:hAnsi="Times New Roman" w:cs="Times New Roman"/>
          <w:sz w:val="24"/>
          <w:szCs w:val="24"/>
        </w:rPr>
        <w:t>flexibilidad, la identificación del problema, el diagnóstico, la filosofía, la misión, la visión, las estrategias, las políticas, los programas,</w:t>
      </w:r>
      <w:r w:rsidR="001B16C0">
        <w:rPr>
          <w:rFonts w:ascii="Times New Roman" w:hAnsi="Times New Roman" w:cs="Times New Roman"/>
          <w:sz w:val="24"/>
          <w:szCs w:val="24"/>
        </w:rPr>
        <w:t xml:space="preserve"> los</w:t>
      </w:r>
      <w:r w:rsidRPr="00616238">
        <w:rPr>
          <w:rFonts w:ascii="Times New Roman" w:hAnsi="Times New Roman" w:cs="Times New Roman"/>
          <w:sz w:val="24"/>
          <w:szCs w:val="24"/>
        </w:rPr>
        <w:t xml:space="preserve"> planes tácticos y </w:t>
      </w:r>
      <w:r w:rsidR="001B16C0">
        <w:rPr>
          <w:rFonts w:ascii="Times New Roman" w:hAnsi="Times New Roman" w:cs="Times New Roman"/>
          <w:sz w:val="24"/>
          <w:szCs w:val="24"/>
        </w:rPr>
        <w:t xml:space="preserve">la </w:t>
      </w:r>
      <w:r w:rsidRPr="00616238">
        <w:rPr>
          <w:rFonts w:ascii="Times New Roman" w:hAnsi="Times New Roman" w:cs="Times New Roman"/>
          <w:sz w:val="24"/>
          <w:szCs w:val="24"/>
        </w:rPr>
        <w:t>ejecución. Como elementos diferentes se tienen los prerrequisitos</w:t>
      </w:r>
      <w:r w:rsidR="001B16C0">
        <w:rPr>
          <w:rFonts w:ascii="Times New Roman" w:hAnsi="Times New Roman" w:cs="Times New Roman"/>
          <w:sz w:val="24"/>
          <w:szCs w:val="24"/>
        </w:rPr>
        <w:t xml:space="preserve"> y</w:t>
      </w:r>
      <w:r w:rsidR="001B16C0" w:rsidRPr="00616238">
        <w:rPr>
          <w:rFonts w:ascii="Times New Roman" w:hAnsi="Times New Roman" w:cs="Times New Roman"/>
          <w:sz w:val="24"/>
          <w:szCs w:val="24"/>
        </w:rPr>
        <w:t xml:space="preserve"> </w:t>
      </w:r>
      <w:r w:rsidRPr="00616238">
        <w:rPr>
          <w:rFonts w:ascii="Times New Roman" w:hAnsi="Times New Roman" w:cs="Times New Roman"/>
          <w:sz w:val="24"/>
          <w:szCs w:val="24"/>
        </w:rPr>
        <w:t>la sencillez de azar</w:t>
      </w:r>
      <w:r w:rsidR="00F34517">
        <w:rPr>
          <w:rFonts w:ascii="Times New Roman" w:hAnsi="Times New Roman" w:cs="Times New Roman"/>
          <w:sz w:val="24"/>
          <w:szCs w:val="24"/>
        </w:rPr>
        <w:t xml:space="preserve"> (</w:t>
      </w:r>
      <w:r w:rsidR="001B16C0">
        <w:rPr>
          <w:rFonts w:ascii="Times New Roman" w:hAnsi="Times New Roman" w:cs="Times New Roman"/>
          <w:sz w:val="24"/>
          <w:szCs w:val="24"/>
        </w:rPr>
        <w:t xml:space="preserve">ver tabla </w:t>
      </w:r>
      <w:r w:rsidR="00F34517">
        <w:rPr>
          <w:rFonts w:ascii="Times New Roman" w:hAnsi="Times New Roman" w:cs="Times New Roman"/>
          <w:sz w:val="24"/>
          <w:szCs w:val="24"/>
        </w:rPr>
        <w:t>2)</w:t>
      </w:r>
      <w:r w:rsidRPr="0061623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010CF44" w14:textId="77777777" w:rsidR="008821E1" w:rsidRDefault="008821E1" w:rsidP="00971D35">
      <w:pPr>
        <w:spacing w:after="0" w:line="360" w:lineRule="auto"/>
        <w:ind w:firstLine="708"/>
        <w:jc w:val="both"/>
        <w:rPr>
          <w:rFonts w:ascii="Times New Roman" w:hAnsi="Times New Roman" w:cs="Times New Roman"/>
          <w:sz w:val="24"/>
          <w:szCs w:val="24"/>
        </w:rPr>
      </w:pPr>
    </w:p>
    <w:p w14:paraId="732CB93F" w14:textId="24771F2F" w:rsidR="008237CB" w:rsidRDefault="008237CB" w:rsidP="00025F5E">
      <w:pPr>
        <w:spacing w:after="0" w:line="360" w:lineRule="auto"/>
        <w:jc w:val="both"/>
        <w:rPr>
          <w:rFonts w:ascii="Times New Roman" w:hAnsi="Times New Roman" w:cs="Times New Roman"/>
          <w:sz w:val="24"/>
          <w:szCs w:val="24"/>
        </w:rPr>
      </w:pPr>
    </w:p>
    <w:p w14:paraId="6D6A09CD" w14:textId="14D533CF" w:rsidR="008237CB" w:rsidRDefault="008237CB" w:rsidP="00971D35">
      <w:pPr>
        <w:pStyle w:val="Default"/>
        <w:spacing w:line="360" w:lineRule="auto"/>
        <w:jc w:val="center"/>
      </w:pPr>
      <w:r w:rsidRPr="00971D35">
        <w:rPr>
          <w:b/>
          <w:szCs w:val="20"/>
        </w:rPr>
        <w:lastRenderedPageBreak/>
        <w:t>Tabla 2</w:t>
      </w:r>
      <w:r w:rsidRPr="00971D35">
        <w:rPr>
          <w:szCs w:val="20"/>
        </w:rPr>
        <w:t>. Elementos de la estrategia</w:t>
      </w:r>
    </w:p>
    <w:tbl>
      <w:tblPr>
        <w:tblStyle w:val="Tablaconcuadrcula"/>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500"/>
        <w:gridCol w:w="467"/>
        <w:gridCol w:w="462"/>
        <w:gridCol w:w="488"/>
        <w:gridCol w:w="461"/>
        <w:gridCol w:w="468"/>
        <w:gridCol w:w="461"/>
        <w:gridCol w:w="511"/>
        <w:gridCol w:w="504"/>
        <w:gridCol w:w="461"/>
        <w:gridCol w:w="496"/>
        <w:gridCol w:w="657"/>
        <w:gridCol w:w="1440"/>
      </w:tblGrid>
      <w:tr w:rsidR="00E04734" w:rsidRPr="003037C6" w14:paraId="2048F509" w14:textId="77777777" w:rsidTr="00F561DA">
        <w:trPr>
          <w:trHeight w:val="193"/>
        </w:trPr>
        <w:tc>
          <w:tcPr>
            <w:tcW w:w="1487" w:type="dxa"/>
            <w:tcBorders>
              <w:top w:val="single" w:sz="4" w:space="0" w:color="auto"/>
              <w:bottom w:val="single" w:sz="4" w:space="0" w:color="auto"/>
            </w:tcBorders>
          </w:tcPr>
          <w:p w14:paraId="2048F4FB" w14:textId="77777777" w:rsidR="00D67DC6" w:rsidRPr="00971D35" w:rsidRDefault="00D67DC6" w:rsidP="005B3223">
            <w:pPr>
              <w:pStyle w:val="Default"/>
              <w:jc w:val="both"/>
              <w:rPr>
                <w:b/>
              </w:rPr>
            </w:pPr>
            <w:r w:rsidRPr="00971D35">
              <w:rPr>
                <w:b/>
              </w:rPr>
              <w:t>Estrategia y autor</w:t>
            </w:r>
          </w:p>
        </w:tc>
        <w:tc>
          <w:tcPr>
            <w:tcW w:w="501" w:type="dxa"/>
            <w:tcBorders>
              <w:top w:val="single" w:sz="4" w:space="0" w:color="auto"/>
              <w:bottom w:val="single" w:sz="4" w:space="0" w:color="auto"/>
            </w:tcBorders>
          </w:tcPr>
          <w:p w14:paraId="2048F4FC" w14:textId="77777777" w:rsidR="00D67DC6" w:rsidRPr="00971D35" w:rsidRDefault="00D67DC6" w:rsidP="005B3223">
            <w:pPr>
              <w:pStyle w:val="Default"/>
              <w:jc w:val="center"/>
              <w:rPr>
                <w:b/>
              </w:rPr>
            </w:pPr>
            <w:r w:rsidRPr="00971D35">
              <w:rPr>
                <w:b/>
              </w:rPr>
              <w:t>IP</w:t>
            </w:r>
          </w:p>
        </w:tc>
        <w:tc>
          <w:tcPr>
            <w:tcW w:w="468" w:type="dxa"/>
            <w:tcBorders>
              <w:top w:val="single" w:sz="4" w:space="0" w:color="auto"/>
              <w:bottom w:val="single" w:sz="4" w:space="0" w:color="auto"/>
            </w:tcBorders>
          </w:tcPr>
          <w:p w14:paraId="2048F4FD" w14:textId="77777777" w:rsidR="00D67DC6" w:rsidRPr="00971D35" w:rsidRDefault="00D67DC6" w:rsidP="005B3223">
            <w:pPr>
              <w:pStyle w:val="Default"/>
              <w:jc w:val="center"/>
              <w:rPr>
                <w:b/>
              </w:rPr>
            </w:pPr>
            <w:r w:rsidRPr="00971D35">
              <w:rPr>
                <w:b/>
              </w:rPr>
              <w:t>D</w:t>
            </w:r>
          </w:p>
        </w:tc>
        <w:tc>
          <w:tcPr>
            <w:tcW w:w="463" w:type="dxa"/>
            <w:tcBorders>
              <w:top w:val="single" w:sz="4" w:space="0" w:color="auto"/>
              <w:bottom w:val="single" w:sz="4" w:space="0" w:color="auto"/>
            </w:tcBorders>
          </w:tcPr>
          <w:p w14:paraId="2048F4FE" w14:textId="77777777" w:rsidR="00D67DC6" w:rsidRPr="00971D35" w:rsidRDefault="00D67DC6" w:rsidP="005B3223">
            <w:pPr>
              <w:pStyle w:val="Default"/>
              <w:jc w:val="center"/>
              <w:rPr>
                <w:b/>
              </w:rPr>
            </w:pPr>
            <w:r w:rsidRPr="00971D35">
              <w:rPr>
                <w:b/>
              </w:rPr>
              <w:t>F</w:t>
            </w:r>
          </w:p>
        </w:tc>
        <w:tc>
          <w:tcPr>
            <w:tcW w:w="489" w:type="dxa"/>
            <w:tcBorders>
              <w:top w:val="single" w:sz="4" w:space="0" w:color="auto"/>
              <w:bottom w:val="single" w:sz="4" w:space="0" w:color="auto"/>
            </w:tcBorders>
          </w:tcPr>
          <w:p w14:paraId="2048F4FF" w14:textId="77777777" w:rsidR="00D67DC6" w:rsidRPr="00971D35" w:rsidRDefault="00D67DC6" w:rsidP="005B3223">
            <w:pPr>
              <w:pStyle w:val="Default"/>
              <w:jc w:val="center"/>
              <w:rPr>
                <w:b/>
              </w:rPr>
            </w:pPr>
            <w:r w:rsidRPr="00971D35">
              <w:rPr>
                <w:b/>
              </w:rPr>
              <w:t>M</w:t>
            </w:r>
          </w:p>
        </w:tc>
        <w:tc>
          <w:tcPr>
            <w:tcW w:w="462" w:type="dxa"/>
            <w:tcBorders>
              <w:top w:val="single" w:sz="4" w:space="0" w:color="auto"/>
              <w:bottom w:val="single" w:sz="4" w:space="0" w:color="auto"/>
            </w:tcBorders>
          </w:tcPr>
          <w:p w14:paraId="2048F500" w14:textId="77777777" w:rsidR="00D67DC6" w:rsidRPr="00971D35" w:rsidRDefault="00D67DC6" w:rsidP="005B3223">
            <w:pPr>
              <w:pStyle w:val="Default"/>
              <w:jc w:val="center"/>
              <w:rPr>
                <w:b/>
              </w:rPr>
            </w:pPr>
            <w:r w:rsidRPr="00971D35">
              <w:rPr>
                <w:b/>
              </w:rPr>
              <w:t>V</w:t>
            </w:r>
          </w:p>
        </w:tc>
        <w:tc>
          <w:tcPr>
            <w:tcW w:w="469" w:type="dxa"/>
            <w:tcBorders>
              <w:top w:val="single" w:sz="4" w:space="0" w:color="auto"/>
              <w:bottom w:val="single" w:sz="4" w:space="0" w:color="auto"/>
            </w:tcBorders>
          </w:tcPr>
          <w:p w14:paraId="2048F501" w14:textId="77777777" w:rsidR="00D67DC6" w:rsidRPr="00971D35" w:rsidRDefault="00D67DC6" w:rsidP="005B3223">
            <w:pPr>
              <w:pStyle w:val="Default"/>
              <w:jc w:val="center"/>
              <w:rPr>
                <w:b/>
              </w:rPr>
            </w:pPr>
            <w:r w:rsidRPr="00971D35">
              <w:rPr>
                <w:b/>
              </w:rPr>
              <w:t>O</w:t>
            </w:r>
          </w:p>
        </w:tc>
        <w:tc>
          <w:tcPr>
            <w:tcW w:w="462" w:type="dxa"/>
            <w:tcBorders>
              <w:top w:val="single" w:sz="4" w:space="0" w:color="auto"/>
              <w:bottom w:val="single" w:sz="4" w:space="0" w:color="auto"/>
            </w:tcBorders>
          </w:tcPr>
          <w:p w14:paraId="2048F502" w14:textId="77777777" w:rsidR="00D67DC6" w:rsidRPr="00971D35" w:rsidRDefault="00D67DC6" w:rsidP="005B3223">
            <w:pPr>
              <w:pStyle w:val="Default"/>
              <w:jc w:val="center"/>
              <w:rPr>
                <w:b/>
              </w:rPr>
            </w:pPr>
            <w:r w:rsidRPr="00971D35">
              <w:rPr>
                <w:b/>
              </w:rPr>
              <w:t>E</w:t>
            </w:r>
          </w:p>
        </w:tc>
        <w:tc>
          <w:tcPr>
            <w:tcW w:w="511" w:type="dxa"/>
            <w:tcBorders>
              <w:top w:val="single" w:sz="4" w:space="0" w:color="auto"/>
              <w:bottom w:val="single" w:sz="4" w:space="0" w:color="auto"/>
            </w:tcBorders>
          </w:tcPr>
          <w:p w14:paraId="2048F503" w14:textId="77777777" w:rsidR="00D67DC6" w:rsidRPr="00971D35" w:rsidRDefault="00D67DC6" w:rsidP="005B3223">
            <w:pPr>
              <w:pStyle w:val="Default"/>
              <w:jc w:val="center"/>
              <w:rPr>
                <w:b/>
              </w:rPr>
            </w:pPr>
            <w:r w:rsidRPr="00971D35">
              <w:rPr>
                <w:b/>
              </w:rPr>
              <w:t>Po</w:t>
            </w:r>
          </w:p>
        </w:tc>
        <w:tc>
          <w:tcPr>
            <w:tcW w:w="504" w:type="dxa"/>
            <w:tcBorders>
              <w:top w:val="single" w:sz="4" w:space="0" w:color="auto"/>
              <w:bottom w:val="single" w:sz="4" w:space="0" w:color="auto"/>
            </w:tcBorders>
          </w:tcPr>
          <w:p w14:paraId="2048F504" w14:textId="77777777" w:rsidR="00D67DC6" w:rsidRPr="00971D35" w:rsidRDefault="00D67DC6" w:rsidP="005B3223">
            <w:pPr>
              <w:pStyle w:val="Default"/>
              <w:jc w:val="center"/>
              <w:rPr>
                <w:b/>
              </w:rPr>
            </w:pPr>
            <w:r w:rsidRPr="00971D35">
              <w:rPr>
                <w:b/>
              </w:rPr>
              <w:t>Pr</w:t>
            </w:r>
          </w:p>
        </w:tc>
        <w:tc>
          <w:tcPr>
            <w:tcW w:w="462" w:type="dxa"/>
            <w:tcBorders>
              <w:top w:val="single" w:sz="4" w:space="0" w:color="auto"/>
              <w:bottom w:val="single" w:sz="4" w:space="0" w:color="auto"/>
            </w:tcBorders>
          </w:tcPr>
          <w:p w14:paraId="2048F505" w14:textId="77777777" w:rsidR="00D67DC6" w:rsidRPr="00971D35" w:rsidRDefault="00D67DC6" w:rsidP="005B3223">
            <w:pPr>
              <w:pStyle w:val="Default"/>
              <w:jc w:val="center"/>
              <w:rPr>
                <w:b/>
              </w:rPr>
            </w:pPr>
            <w:r w:rsidRPr="00971D35">
              <w:rPr>
                <w:b/>
              </w:rPr>
              <w:t>P T</w:t>
            </w:r>
          </w:p>
        </w:tc>
        <w:tc>
          <w:tcPr>
            <w:tcW w:w="496" w:type="dxa"/>
            <w:tcBorders>
              <w:top w:val="single" w:sz="4" w:space="0" w:color="auto"/>
              <w:bottom w:val="single" w:sz="4" w:space="0" w:color="auto"/>
            </w:tcBorders>
          </w:tcPr>
          <w:p w14:paraId="2048F506" w14:textId="77777777" w:rsidR="00D67DC6" w:rsidRPr="00971D35" w:rsidRDefault="00D67DC6" w:rsidP="005B3223">
            <w:pPr>
              <w:pStyle w:val="Default"/>
              <w:jc w:val="center"/>
              <w:rPr>
                <w:b/>
              </w:rPr>
            </w:pPr>
            <w:r w:rsidRPr="00971D35">
              <w:rPr>
                <w:b/>
              </w:rPr>
              <w:t>Ej</w:t>
            </w:r>
          </w:p>
        </w:tc>
        <w:tc>
          <w:tcPr>
            <w:tcW w:w="644" w:type="dxa"/>
            <w:tcBorders>
              <w:top w:val="single" w:sz="4" w:space="0" w:color="auto"/>
              <w:bottom w:val="single" w:sz="4" w:space="0" w:color="auto"/>
            </w:tcBorders>
          </w:tcPr>
          <w:p w14:paraId="2048F507" w14:textId="77777777" w:rsidR="00D67DC6" w:rsidRPr="00971D35" w:rsidRDefault="00D67DC6" w:rsidP="005B3223">
            <w:pPr>
              <w:pStyle w:val="Default"/>
              <w:jc w:val="center"/>
              <w:rPr>
                <w:b/>
              </w:rPr>
            </w:pPr>
            <w:r w:rsidRPr="00971D35">
              <w:rPr>
                <w:b/>
              </w:rPr>
              <w:t>ESF</w:t>
            </w:r>
          </w:p>
        </w:tc>
        <w:tc>
          <w:tcPr>
            <w:tcW w:w="1442" w:type="dxa"/>
            <w:tcBorders>
              <w:top w:val="single" w:sz="4" w:space="0" w:color="auto"/>
              <w:bottom w:val="single" w:sz="4" w:space="0" w:color="auto"/>
            </w:tcBorders>
          </w:tcPr>
          <w:p w14:paraId="2048F508" w14:textId="77777777" w:rsidR="00D67DC6" w:rsidRPr="00971D35" w:rsidRDefault="00D67DC6" w:rsidP="005B3223">
            <w:pPr>
              <w:pStyle w:val="Default"/>
              <w:jc w:val="center"/>
              <w:rPr>
                <w:b/>
              </w:rPr>
            </w:pPr>
            <w:r w:rsidRPr="00971D35">
              <w:rPr>
                <w:b/>
              </w:rPr>
              <w:t>Otros</w:t>
            </w:r>
          </w:p>
        </w:tc>
      </w:tr>
      <w:tr w:rsidR="00AD03DE" w:rsidRPr="003037C6" w14:paraId="2048F521" w14:textId="77777777" w:rsidTr="00F561DA">
        <w:trPr>
          <w:trHeight w:val="379"/>
        </w:trPr>
        <w:tc>
          <w:tcPr>
            <w:tcW w:w="1487" w:type="dxa"/>
            <w:tcBorders>
              <w:top w:val="single" w:sz="4" w:space="0" w:color="auto"/>
            </w:tcBorders>
          </w:tcPr>
          <w:p w14:paraId="2048F50A" w14:textId="77777777" w:rsidR="00D67DC6" w:rsidRPr="00E04734" w:rsidRDefault="00D67DC6" w:rsidP="005B3223">
            <w:pPr>
              <w:pStyle w:val="Default"/>
              <w:rPr>
                <w:sz w:val="20"/>
                <w:szCs w:val="20"/>
              </w:rPr>
            </w:pPr>
            <w:r w:rsidRPr="00E04734">
              <w:rPr>
                <w:sz w:val="20"/>
                <w:szCs w:val="20"/>
              </w:rPr>
              <w:t>Estrategia agropecuaria para el desarrollo agrícola (Casas, 1994)</w:t>
            </w:r>
          </w:p>
        </w:tc>
        <w:tc>
          <w:tcPr>
            <w:tcW w:w="501" w:type="dxa"/>
            <w:tcBorders>
              <w:top w:val="single" w:sz="4" w:space="0" w:color="auto"/>
            </w:tcBorders>
          </w:tcPr>
          <w:p w14:paraId="2048F50C" w14:textId="77777777" w:rsidR="00D67DC6" w:rsidRPr="00E04734" w:rsidRDefault="007406E9" w:rsidP="005B3223">
            <w:pPr>
              <w:pStyle w:val="Default"/>
              <w:jc w:val="center"/>
              <w:rPr>
                <w:b/>
                <w:sz w:val="20"/>
                <w:szCs w:val="20"/>
              </w:rPr>
            </w:pPr>
            <w:r w:rsidRPr="00E04734">
              <w:rPr>
                <w:b/>
                <w:sz w:val="20"/>
                <w:szCs w:val="20"/>
              </w:rPr>
              <w:t>X</w:t>
            </w:r>
          </w:p>
        </w:tc>
        <w:tc>
          <w:tcPr>
            <w:tcW w:w="468" w:type="dxa"/>
            <w:tcBorders>
              <w:top w:val="single" w:sz="4" w:space="0" w:color="auto"/>
            </w:tcBorders>
          </w:tcPr>
          <w:p w14:paraId="2048F50E" w14:textId="475336C9" w:rsidR="00D67DC6" w:rsidRPr="00E04734" w:rsidRDefault="00CA4596" w:rsidP="005B3223">
            <w:pPr>
              <w:pStyle w:val="Default"/>
              <w:jc w:val="center"/>
              <w:rPr>
                <w:b/>
                <w:sz w:val="20"/>
                <w:szCs w:val="20"/>
              </w:rPr>
            </w:pPr>
            <w:r w:rsidRPr="00E04734">
              <w:rPr>
                <w:b/>
                <w:sz w:val="20"/>
                <w:szCs w:val="20"/>
              </w:rPr>
              <w:t>X</w:t>
            </w:r>
          </w:p>
        </w:tc>
        <w:tc>
          <w:tcPr>
            <w:tcW w:w="463" w:type="dxa"/>
            <w:tcBorders>
              <w:top w:val="single" w:sz="4" w:space="0" w:color="auto"/>
            </w:tcBorders>
          </w:tcPr>
          <w:p w14:paraId="2048F510" w14:textId="1437A2D0" w:rsidR="00D67DC6" w:rsidRPr="00E04734" w:rsidRDefault="00CA4596" w:rsidP="005B3223">
            <w:pPr>
              <w:pStyle w:val="Default"/>
              <w:rPr>
                <w:b/>
                <w:sz w:val="20"/>
                <w:szCs w:val="20"/>
              </w:rPr>
            </w:pPr>
            <w:r w:rsidRPr="00E04734">
              <w:rPr>
                <w:b/>
                <w:sz w:val="20"/>
                <w:szCs w:val="20"/>
              </w:rPr>
              <w:t>X</w:t>
            </w:r>
          </w:p>
        </w:tc>
        <w:tc>
          <w:tcPr>
            <w:tcW w:w="489" w:type="dxa"/>
            <w:tcBorders>
              <w:top w:val="single" w:sz="4" w:space="0" w:color="auto"/>
            </w:tcBorders>
          </w:tcPr>
          <w:p w14:paraId="2048F512" w14:textId="4D74A566" w:rsidR="00D67DC6" w:rsidRPr="00E04734" w:rsidRDefault="00CA4596" w:rsidP="005B3223">
            <w:pPr>
              <w:pStyle w:val="Default"/>
              <w:jc w:val="center"/>
              <w:rPr>
                <w:b/>
                <w:sz w:val="20"/>
                <w:szCs w:val="20"/>
              </w:rPr>
            </w:pPr>
            <w:r w:rsidRPr="00E04734">
              <w:rPr>
                <w:b/>
                <w:sz w:val="20"/>
                <w:szCs w:val="20"/>
              </w:rPr>
              <w:t>X</w:t>
            </w:r>
          </w:p>
        </w:tc>
        <w:tc>
          <w:tcPr>
            <w:tcW w:w="462" w:type="dxa"/>
            <w:tcBorders>
              <w:top w:val="single" w:sz="4" w:space="0" w:color="auto"/>
            </w:tcBorders>
          </w:tcPr>
          <w:p w14:paraId="2048F513" w14:textId="77777777" w:rsidR="00D67DC6" w:rsidRPr="00E04734" w:rsidRDefault="00D67DC6" w:rsidP="005B3223">
            <w:pPr>
              <w:pStyle w:val="Default"/>
              <w:jc w:val="center"/>
              <w:rPr>
                <w:b/>
                <w:sz w:val="20"/>
                <w:szCs w:val="20"/>
              </w:rPr>
            </w:pPr>
          </w:p>
        </w:tc>
        <w:tc>
          <w:tcPr>
            <w:tcW w:w="469" w:type="dxa"/>
            <w:tcBorders>
              <w:top w:val="single" w:sz="4" w:space="0" w:color="auto"/>
            </w:tcBorders>
          </w:tcPr>
          <w:p w14:paraId="2048F515" w14:textId="2C35DA37" w:rsidR="00D67DC6" w:rsidRPr="00E04734" w:rsidRDefault="00CA4596" w:rsidP="005B3223">
            <w:pPr>
              <w:pStyle w:val="Default"/>
              <w:jc w:val="center"/>
              <w:rPr>
                <w:b/>
                <w:sz w:val="20"/>
                <w:szCs w:val="20"/>
              </w:rPr>
            </w:pPr>
            <w:r w:rsidRPr="00E04734">
              <w:rPr>
                <w:b/>
                <w:sz w:val="20"/>
                <w:szCs w:val="20"/>
              </w:rPr>
              <w:t>X</w:t>
            </w:r>
          </w:p>
        </w:tc>
        <w:tc>
          <w:tcPr>
            <w:tcW w:w="462" w:type="dxa"/>
            <w:tcBorders>
              <w:top w:val="single" w:sz="4" w:space="0" w:color="auto"/>
            </w:tcBorders>
          </w:tcPr>
          <w:p w14:paraId="2048F516" w14:textId="77777777" w:rsidR="00D67DC6" w:rsidRPr="00E04734" w:rsidRDefault="00D67DC6" w:rsidP="005B3223">
            <w:pPr>
              <w:pStyle w:val="Default"/>
              <w:jc w:val="center"/>
              <w:rPr>
                <w:b/>
                <w:sz w:val="20"/>
                <w:szCs w:val="20"/>
              </w:rPr>
            </w:pPr>
          </w:p>
        </w:tc>
        <w:tc>
          <w:tcPr>
            <w:tcW w:w="511" w:type="dxa"/>
            <w:tcBorders>
              <w:top w:val="single" w:sz="4" w:space="0" w:color="auto"/>
            </w:tcBorders>
          </w:tcPr>
          <w:p w14:paraId="2048F518" w14:textId="316B6F9C" w:rsidR="00D67DC6" w:rsidRPr="00E04734" w:rsidRDefault="00CA4596" w:rsidP="005B3223">
            <w:pPr>
              <w:pStyle w:val="Default"/>
              <w:jc w:val="center"/>
              <w:rPr>
                <w:b/>
                <w:sz w:val="20"/>
                <w:szCs w:val="20"/>
              </w:rPr>
            </w:pPr>
            <w:r w:rsidRPr="00E04734">
              <w:rPr>
                <w:b/>
                <w:sz w:val="20"/>
                <w:szCs w:val="20"/>
              </w:rPr>
              <w:t>X</w:t>
            </w:r>
          </w:p>
        </w:tc>
        <w:tc>
          <w:tcPr>
            <w:tcW w:w="504" w:type="dxa"/>
            <w:tcBorders>
              <w:top w:val="single" w:sz="4" w:space="0" w:color="auto"/>
            </w:tcBorders>
          </w:tcPr>
          <w:p w14:paraId="2048F519" w14:textId="77777777" w:rsidR="00D67DC6" w:rsidRPr="00E04734" w:rsidRDefault="00D67DC6" w:rsidP="005B3223">
            <w:pPr>
              <w:pStyle w:val="Default"/>
              <w:jc w:val="center"/>
              <w:rPr>
                <w:b/>
                <w:sz w:val="20"/>
                <w:szCs w:val="20"/>
              </w:rPr>
            </w:pPr>
          </w:p>
        </w:tc>
        <w:tc>
          <w:tcPr>
            <w:tcW w:w="462" w:type="dxa"/>
            <w:tcBorders>
              <w:top w:val="single" w:sz="4" w:space="0" w:color="auto"/>
            </w:tcBorders>
          </w:tcPr>
          <w:p w14:paraId="2048F51A" w14:textId="77777777" w:rsidR="00D67DC6" w:rsidRPr="00E04734" w:rsidRDefault="00D67DC6" w:rsidP="005B3223">
            <w:pPr>
              <w:pStyle w:val="Default"/>
              <w:jc w:val="center"/>
              <w:rPr>
                <w:b/>
                <w:sz w:val="20"/>
                <w:szCs w:val="20"/>
              </w:rPr>
            </w:pPr>
          </w:p>
        </w:tc>
        <w:tc>
          <w:tcPr>
            <w:tcW w:w="496" w:type="dxa"/>
            <w:tcBorders>
              <w:top w:val="single" w:sz="4" w:space="0" w:color="auto"/>
            </w:tcBorders>
          </w:tcPr>
          <w:p w14:paraId="2048F51C" w14:textId="44782BB0" w:rsidR="00D67DC6" w:rsidRPr="00E04734" w:rsidRDefault="00CA4596" w:rsidP="005B3223">
            <w:pPr>
              <w:pStyle w:val="Default"/>
              <w:jc w:val="center"/>
              <w:rPr>
                <w:b/>
                <w:sz w:val="20"/>
                <w:szCs w:val="20"/>
              </w:rPr>
            </w:pPr>
            <w:r w:rsidRPr="00E04734">
              <w:rPr>
                <w:b/>
                <w:sz w:val="20"/>
                <w:szCs w:val="20"/>
              </w:rPr>
              <w:t>X</w:t>
            </w:r>
          </w:p>
        </w:tc>
        <w:tc>
          <w:tcPr>
            <w:tcW w:w="644" w:type="dxa"/>
            <w:tcBorders>
              <w:top w:val="single" w:sz="4" w:space="0" w:color="auto"/>
            </w:tcBorders>
          </w:tcPr>
          <w:p w14:paraId="2048F51E" w14:textId="5A804159" w:rsidR="00D67DC6" w:rsidRPr="00E04734" w:rsidRDefault="00CA4596" w:rsidP="005B3223">
            <w:pPr>
              <w:pStyle w:val="Default"/>
              <w:jc w:val="center"/>
              <w:rPr>
                <w:b/>
                <w:sz w:val="20"/>
                <w:szCs w:val="20"/>
              </w:rPr>
            </w:pPr>
            <w:r w:rsidRPr="00E04734">
              <w:rPr>
                <w:b/>
                <w:sz w:val="20"/>
                <w:szCs w:val="20"/>
              </w:rPr>
              <w:t>X</w:t>
            </w:r>
          </w:p>
        </w:tc>
        <w:tc>
          <w:tcPr>
            <w:tcW w:w="1442" w:type="dxa"/>
            <w:tcBorders>
              <w:top w:val="single" w:sz="4" w:space="0" w:color="auto"/>
            </w:tcBorders>
          </w:tcPr>
          <w:p w14:paraId="2048F520" w14:textId="0557E933" w:rsidR="00D67DC6" w:rsidRPr="00E04734" w:rsidRDefault="007406E9" w:rsidP="005B3223">
            <w:pPr>
              <w:pStyle w:val="Default"/>
              <w:jc w:val="center"/>
              <w:rPr>
                <w:b/>
                <w:sz w:val="20"/>
                <w:szCs w:val="20"/>
              </w:rPr>
            </w:pPr>
            <w:r w:rsidRPr="00E04734">
              <w:rPr>
                <w:sz w:val="20"/>
                <w:szCs w:val="20"/>
              </w:rPr>
              <w:t>Prerequisitos</w:t>
            </w:r>
          </w:p>
        </w:tc>
      </w:tr>
      <w:tr w:rsidR="00AD03DE" w:rsidRPr="003037C6" w14:paraId="2048F530" w14:textId="77777777" w:rsidTr="00F561DA">
        <w:trPr>
          <w:trHeight w:val="388"/>
        </w:trPr>
        <w:tc>
          <w:tcPr>
            <w:tcW w:w="1487" w:type="dxa"/>
          </w:tcPr>
          <w:p w14:paraId="2048F522" w14:textId="3D66332F" w:rsidR="00D67DC6" w:rsidRPr="00E04734" w:rsidRDefault="00D67DC6" w:rsidP="005B3223">
            <w:pPr>
              <w:pStyle w:val="Default"/>
              <w:rPr>
                <w:sz w:val="20"/>
                <w:szCs w:val="20"/>
              </w:rPr>
            </w:pPr>
            <w:r w:rsidRPr="00E04734">
              <w:rPr>
                <w:sz w:val="20"/>
                <w:szCs w:val="20"/>
              </w:rPr>
              <w:t xml:space="preserve">Estrategia militar </w:t>
            </w:r>
            <w:r w:rsidR="007406E9" w:rsidRPr="00E04734">
              <w:rPr>
                <w:sz w:val="20"/>
                <w:szCs w:val="20"/>
              </w:rPr>
              <w:t>(</w:t>
            </w:r>
            <w:r w:rsidR="00CB5435" w:rsidRPr="00E04734">
              <w:rPr>
                <w:sz w:val="20"/>
                <w:szCs w:val="20"/>
              </w:rPr>
              <w:t>Claussewitz</w:t>
            </w:r>
            <w:r w:rsidR="00CA4596" w:rsidRPr="00E04734">
              <w:rPr>
                <w:sz w:val="20"/>
                <w:szCs w:val="20"/>
              </w:rPr>
              <w:t>,</w:t>
            </w:r>
            <w:r w:rsidR="00CB5435" w:rsidRPr="00E04734">
              <w:rPr>
                <w:sz w:val="20"/>
                <w:szCs w:val="20"/>
              </w:rPr>
              <w:t xml:space="preserve"> </w:t>
            </w:r>
            <w:r w:rsidRPr="00E04734">
              <w:rPr>
                <w:sz w:val="20"/>
                <w:szCs w:val="20"/>
              </w:rPr>
              <w:t>1942)</w:t>
            </w:r>
          </w:p>
        </w:tc>
        <w:tc>
          <w:tcPr>
            <w:tcW w:w="501" w:type="dxa"/>
          </w:tcPr>
          <w:p w14:paraId="2048F523" w14:textId="77777777" w:rsidR="00D67DC6" w:rsidRPr="00E04734" w:rsidRDefault="00D67DC6" w:rsidP="005B3223">
            <w:pPr>
              <w:pStyle w:val="Default"/>
              <w:jc w:val="center"/>
              <w:rPr>
                <w:b/>
                <w:sz w:val="20"/>
                <w:szCs w:val="20"/>
              </w:rPr>
            </w:pPr>
          </w:p>
        </w:tc>
        <w:tc>
          <w:tcPr>
            <w:tcW w:w="468" w:type="dxa"/>
          </w:tcPr>
          <w:p w14:paraId="2048F524" w14:textId="77777777" w:rsidR="00D67DC6" w:rsidRPr="00E04734" w:rsidRDefault="00D67DC6" w:rsidP="005B3223">
            <w:pPr>
              <w:pStyle w:val="Default"/>
              <w:jc w:val="center"/>
              <w:rPr>
                <w:b/>
                <w:sz w:val="20"/>
                <w:szCs w:val="20"/>
              </w:rPr>
            </w:pPr>
          </w:p>
        </w:tc>
        <w:tc>
          <w:tcPr>
            <w:tcW w:w="463" w:type="dxa"/>
          </w:tcPr>
          <w:p w14:paraId="2048F525" w14:textId="77777777" w:rsidR="00D67DC6" w:rsidRPr="00E04734" w:rsidRDefault="007406E9" w:rsidP="005B3223">
            <w:pPr>
              <w:pStyle w:val="Default"/>
              <w:jc w:val="center"/>
              <w:rPr>
                <w:b/>
                <w:sz w:val="20"/>
                <w:szCs w:val="20"/>
              </w:rPr>
            </w:pPr>
            <w:r w:rsidRPr="00E04734">
              <w:rPr>
                <w:b/>
                <w:sz w:val="20"/>
                <w:szCs w:val="20"/>
              </w:rPr>
              <w:t>X</w:t>
            </w:r>
          </w:p>
        </w:tc>
        <w:tc>
          <w:tcPr>
            <w:tcW w:w="489" w:type="dxa"/>
          </w:tcPr>
          <w:p w14:paraId="2048F526" w14:textId="77777777" w:rsidR="00D67DC6" w:rsidRPr="00E04734" w:rsidRDefault="00D67DC6" w:rsidP="005B3223">
            <w:pPr>
              <w:pStyle w:val="Default"/>
              <w:jc w:val="center"/>
              <w:rPr>
                <w:b/>
                <w:sz w:val="20"/>
                <w:szCs w:val="20"/>
              </w:rPr>
            </w:pPr>
          </w:p>
        </w:tc>
        <w:tc>
          <w:tcPr>
            <w:tcW w:w="462" w:type="dxa"/>
          </w:tcPr>
          <w:p w14:paraId="2048F527" w14:textId="77777777" w:rsidR="00D67DC6" w:rsidRPr="00E04734" w:rsidRDefault="007406E9" w:rsidP="005B3223">
            <w:pPr>
              <w:pStyle w:val="Default"/>
              <w:jc w:val="center"/>
              <w:rPr>
                <w:b/>
                <w:sz w:val="20"/>
                <w:szCs w:val="20"/>
              </w:rPr>
            </w:pPr>
            <w:r w:rsidRPr="00E04734">
              <w:rPr>
                <w:b/>
                <w:sz w:val="20"/>
                <w:szCs w:val="20"/>
              </w:rPr>
              <w:t>X</w:t>
            </w:r>
          </w:p>
        </w:tc>
        <w:tc>
          <w:tcPr>
            <w:tcW w:w="469" w:type="dxa"/>
          </w:tcPr>
          <w:p w14:paraId="2048F528" w14:textId="77777777" w:rsidR="00D67DC6" w:rsidRPr="00E04734" w:rsidRDefault="007406E9" w:rsidP="005B3223">
            <w:pPr>
              <w:pStyle w:val="Default"/>
              <w:jc w:val="center"/>
              <w:rPr>
                <w:b/>
                <w:sz w:val="20"/>
                <w:szCs w:val="20"/>
              </w:rPr>
            </w:pPr>
            <w:r w:rsidRPr="00E04734">
              <w:rPr>
                <w:b/>
                <w:sz w:val="20"/>
                <w:szCs w:val="20"/>
              </w:rPr>
              <w:t>X</w:t>
            </w:r>
          </w:p>
        </w:tc>
        <w:tc>
          <w:tcPr>
            <w:tcW w:w="462" w:type="dxa"/>
          </w:tcPr>
          <w:p w14:paraId="2048F529" w14:textId="77777777" w:rsidR="00D67DC6" w:rsidRPr="00E04734" w:rsidRDefault="007406E9" w:rsidP="005B3223">
            <w:pPr>
              <w:pStyle w:val="Default"/>
              <w:jc w:val="center"/>
              <w:rPr>
                <w:b/>
                <w:sz w:val="20"/>
                <w:szCs w:val="20"/>
              </w:rPr>
            </w:pPr>
            <w:r w:rsidRPr="00E04734">
              <w:rPr>
                <w:b/>
                <w:sz w:val="20"/>
                <w:szCs w:val="20"/>
              </w:rPr>
              <w:t>X</w:t>
            </w:r>
          </w:p>
        </w:tc>
        <w:tc>
          <w:tcPr>
            <w:tcW w:w="511" w:type="dxa"/>
          </w:tcPr>
          <w:p w14:paraId="2048F52A" w14:textId="77777777" w:rsidR="00D67DC6" w:rsidRPr="00E04734" w:rsidRDefault="00D67DC6" w:rsidP="005B3223">
            <w:pPr>
              <w:pStyle w:val="Default"/>
              <w:jc w:val="center"/>
              <w:rPr>
                <w:b/>
                <w:sz w:val="20"/>
                <w:szCs w:val="20"/>
              </w:rPr>
            </w:pPr>
          </w:p>
        </w:tc>
        <w:tc>
          <w:tcPr>
            <w:tcW w:w="504" w:type="dxa"/>
          </w:tcPr>
          <w:p w14:paraId="2048F52B" w14:textId="77777777" w:rsidR="00D67DC6" w:rsidRPr="00E04734" w:rsidRDefault="007406E9" w:rsidP="005B3223">
            <w:pPr>
              <w:pStyle w:val="Default"/>
              <w:jc w:val="center"/>
              <w:rPr>
                <w:b/>
                <w:sz w:val="20"/>
                <w:szCs w:val="20"/>
              </w:rPr>
            </w:pPr>
            <w:r w:rsidRPr="00E04734">
              <w:rPr>
                <w:b/>
                <w:sz w:val="20"/>
                <w:szCs w:val="20"/>
              </w:rPr>
              <w:t>X</w:t>
            </w:r>
          </w:p>
        </w:tc>
        <w:tc>
          <w:tcPr>
            <w:tcW w:w="462" w:type="dxa"/>
          </w:tcPr>
          <w:p w14:paraId="2048F52C" w14:textId="77777777" w:rsidR="00D67DC6" w:rsidRPr="00E04734" w:rsidRDefault="007406E9" w:rsidP="005B3223">
            <w:pPr>
              <w:pStyle w:val="Default"/>
              <w:jc w:val="center"/>
              <w:rPr>
                <w:b/>
                <w:sz w:val="20"/>
                <w:szCs w:val="20"/>
              </w:rPr>
            </w:pPr>
            <w:r w:rsidRPr="00E04734">
              <w:rPr>
                <w:b/>
                <w:sz w:val="20"/>
                <w:szCs w:val="20"/>
              </w:rPr>
              <w:t>X</w:t>
            </w:r>
          </w:p>
        </w:tc>
        <w:tc>
          <w:tcPr>
            <w:tcW w:w="496" w:type="dxa"/>
          </w:tcPr>
          <w:p w14:paraId="2048F52D" w14:textId="77777777" w:rsidR="00D67DC6" w:rsidRPr="00E04734" w:rsidRDefault="007406E9" w:rsidP="005B3223">
            <w:pPr>
              <w:pStyle w:val="Default"/>
              <w:jc w:val="center"/>
              <w:rPr>
                <w:b/>
                <w:sz w:val="20"/>
                <w:szCs w:val="20"/>
              </w:rPr>
            </w:pPr>
            <w:r w:rsidRPr="00E04734">
              <w:rPr>
                <w:b/>
                <w:sz w:val="20"/>
                <w:szCs w:val="20"/>
              </w:rPr>
              <w:t>X</w:t>
            </w:r>
          </w:p>
        </w:tc>
        <w:tc>
          <w:tcPr>
            <w:tcW w:w="644" w:type="dxa"/>
          </w:tcPr>
          <w:p w14:paraId="2048F52E" w14:textId="77777777" w:rsidR="00D67DC6" w:rsidRPr="00E04734" w:rsidRDefault="007406E9" w:rsidP="005B3223">
            <w:pPr>
              <w:pStyle w:val="Default"/>
              <w:jc w:val="center"/>
              <w:rPr>
                <w:b/>
                <w:sz w:val="20"/>
                <w:szCs w:val="20"/>
              </w:rPr>
            </w:pPr>
            <w:r w:rsidRPr="00E04734">
              <w:rPr>
                <w:b/>
                <w:sz w:val="20"/>
                <w:szCs w:val="20"/>
              </w:rPr>
              <w:t>X</w:t>
            </w:r>
          </w:p>
        </w:tc>
        <w:tc>
          <w:tcPr>
            <w:tcW w:w="1442" w:type="dxa"/>
          </w:tcPr>
          <w:p w14:paraId="2048F52F" w14:textId="77777777" w:rsidR="00D67DC6" w:rsidRPr="00E04734" w:rsidRDefault="007406E9" w:rsidP="005B3223">
            <w:pPr>
              <w:pStyle w:val="Default"/>
              <w:jc w:val="center"/>
              <w:rPr>
                <w:sz w:val="20"/>
                <w:szCs w:val="20"/>
              </w:rPr>
            </w:pPr>
            <w:r w:rsidRPr="00E04734">
              <w:rPr>
                <w:sz w:val="20"/>
                <w:szCs w:val="20"/>
              </w:rPr>
              <w:t>Masa y sencillez de azar</w:t>
            </w:r>
          </w:p>
        </w:tc>
      </w:tr>
      <w:tr w:rsidR="00AD03DE" w:rsidRPr="003037C6" w14:paraId="2048F549" w14:textId="77777777" w:rsidTr="00F561DA">
        <w:trPr>
          <w:trHeight w:val="379"/>
        </w:trPr>
        <w:tc>
          <w:tcPr>
            <w:tcW w:w="1487" w:type="dxa"/>
          </w:tcPr>
          <w:p w14:paraId="2048F531" w14:textId="77777777" w:rsidR="00CB5435" w:rsidRPr="00E04734" w:rsidRDefault="007406E9" w:rsidP="005B3223">
            <w:pPr>
              <w:pStyle w:val="Default"/>
              <w:rPr>
                <w:sz w:val="20"/>
                <w:szCs w:val="20"/>
              </w:rPr>
            </w:pPr>
            <w:r w:rsidRPr="00E04734">
              <w:rPr>
                <w:sz w:val="20"/>
                <w:szCs w:val="20"/>
              </w:rPr>
              <w:t xml:space="preserve">Estrategia comercial </w:t>
            </w:r>
          </w:p>
          <w:p w14:paraId="2048F532" w14:textId="77777777" w:rsidR="00D67DC6" w:rsidRPr="00E04734" w:rsidRDefault="007406E9" w:rsidP="005B3223">
            <w:pPr>
              <w:pStyle w:val="Default"/>
              <w:rPr>
                <w:sz w:val="20"/>
                <w:szCs w:val="20"/>
              </w:rPr>
            </w:pPr>
            <w:r w:rsidRPr="00E04734">
              <w:rPr>
                <w:sz w:val="20"/>
                <w:szCs w:val="20"/>
              </w:rPr>
              <w:t>(Luck y Prell, 1968)</w:t>
            </w:r>
          </w:p>
        </w:tc>
        <w:tc>
          <w:tcPr>
            <w:tcW w:w="501" w:type="dxa"/>
          </w:tcPr>
          <w:p w14:paraId="2048F534" w14:textId="77777777" w:rsidR="00D67DC6" w:rsidRPr="00E04734" w:rsidRDefault="007406E9" w:rsidP="005B3223">
            <w:pPr>
              <w:pStyle w:val="Default"/>
              <w:jc w:val="center"/>
              <w:rPr>
                <w:b/>
                <w:sz w:val="20"/>
                <w:szCs w:val="20"/>
              </w:rPr>
            </w:pPr>
            <w:r w:rsidRPr="00E04734">
              <w:rPr>
                <w:b/>
                <w:sz w:val="20"/>
                <w:szCs w:val="20"/>
              </w:rPr>
              <w:t>X</w:t>
            </w:r>
          </w:p>
        </w:tc>
        <w:tc>
          <w:tcPr>
            <w:tcW w:w="468" w:type="dxa"/>
          </w:tcPr>
          <w:p w14:paraId="2048F536" w14:textId="77777777" w:rsidR="00D67DC6" w:rsidRPr="00E04734" w:rsidRDefault="007406E9" w:rsidP="005B3223">
            <w:pPr>
              <w:pStyle w:val="Default"/>
              <w:jc w:val="center"/>
              <w:rPr>
                <w:b/>
                <w:sz w:val="20"/>
                <w:szCs w:val="20"/>
              </w:rPr>
            </w:pPr>
            <w:r w:rsidRPr="00E04734">
              <w:rPr>
                <w:b/>
                <w:sz w:val="20"/>
                <w:szCs w:val="20"/>
              </w:rPr>
              <w:t>X</w:t>
            </w:r>
          </w:p>
        </w:tc>
        <w:tc>
          <w:tcPr>
            <w:tcW w:w="463" w:type="dxa"/>
          </w:tcPr>
          <w:p w14:paraId="2048F537" w14:textId="77777777" w:rsidR="00D67DC6" w:rsidRPr="00E04734" w:rsidRDefault="00D67DC6" w:rsidP="005B3223">
            <w:pPr>
              <w:pStyle w:val="Default"/>
              <w:jc w:val="center"/>
              <w:rPr>
                <w:b/>
                <w:sz w:val="20"/>
                <w:szCs w:val="20"/>
              </w:rPr>
            </w:pPr>
          </w:p>
        </w:tc>
        <w:tc>
          <w:tcPr>
            <w:tcW w:w="489" w:type="dxa"/>
          </w:tcPr>
          <w:p w14:paraId="2048F539" w14:textId="77777777" w:rsidR="00D67DC6" w:rsidRPr="00E04734" w:rsidRDefault="007406E9" w:rsidP="005B3223">
            <w:pPr>
              <w:pStyle w:val="Default"/>
              <w:jc w:val="center"/>
              <w:rPr>
                <w:b/>
                <w:sz w:val="20"/>
                <w:szCs w:val="20"/>
              </w:rPr>
            </w:pPr>
            <w:r w:rsidRPr="00E04734">
              <w:rPr>
                <w:b/>
                <w:sz w:val="20"/>
                <w:szCs w:val="20"/>
              </w:rPr>
              <w:t>X</w:t>
            </w:r>
          </w:p>
        </w:tc>
        <w:tc>
          <w:tcPr>
            <w:tcW w:w="462" w:type="dxa"/>
          </w:tcPr>
          <w:p w14:paraId="2048F53A" w14:textId="77777777" w:rsidR="00D67DC6" w:rsidRPr="00E04734" w:rsidRDefault="00D67DC6" w:rsidP="005B3223">
            <w:pPr>
              <w:pStyle w:val="Default"/>
              <w:jc w:val="center"/>
              <w:rPr>
                <w:b/>
                <w:sz w:val="20"/>
                <w:szCs w:val="20"/>
              </w:rPr>
            </w:pPr>
          </w:p>
        </w:tc>
        <w:tc>
          <w:tcPr>
            <w:tcW w:w="469" w:type="dxa"/>
          </w:tcPr>
          <w:p w14:paraId="2048F53C" w14:textId="77777777" w:rsidR="00D67DC6" w:rsidRPr="00E04734" w:rsidRDefault="007406E9" w:rsidP="005B3223">
            <w:pPr>
              <w:pStyle w:val="Default"/>
              <w:jc w:val="center"/>
              <w:rPr>
                <w:b/>
                <w:sz w:val="20"/>
                <w:szCs w:val="20"/>
              </w:rPr>
            </w:pPr>
            <w:r w:rsidRPr="00E04734">
              <w:rPr>
                <w:b/>
                <w:sz w:val="20"/>
                <w:szCs w:val="20"/>
              </w:rPr>
              <w:t>X</w:t>
            </w:r>
          </w:p>
        </w:tc>
        <w:tc>
          <w:tcPr>
            <w:tcW w:w="462" w:type="dxa"/>
          </w:tcPr>
          <w:p w14:paraId="2048F53E" w14:textId="77777777" w:rsidR="00D67DC6" w:rsidRPr="00E04734" w:rsidRDefault="007406E9" w:rsidP="005B3223">
            <w:pPr>
              <w:pStyle w:val="Default"/>
              <w:jc w:val="center"/>
              <w:rPr>
                <w:b/>
                <w:sz w:val="20"/>
                <w:szCs w:val="20"/>
              </w:rPr>
            </w:pPr>
            <w:r w:rsidRPr="00E04734">
              <w:rPr>
                <w:b/>
                <w:sz w:val="20"/>
                <w:szCs w:val="20"/>
              </w:rPr>
              <w:t>X</w:t>
            </w:r>
          </w:p>
        </w:tc>
        <w:tc>
          <w:tcPr>
            <w:tcW w:w="511" w:type="dxa"/>
          </w:tcPr>
          <w:p w14:paraId="2048F540" w14:textId="77777777" w:rsidR="00D67DC6" w:rsidRPr="00E04734" w:rsidRDefault="007406E9" w:rsidP="005B3223">
            <w:pPr>
              <w:pStyle w:val="Default"/>
              <w:jc w:val="center"/>
              <w:rPr>
                <w:b/>
                <w:sz w:val="20"/>
                <w:szCs w:val="20"/>
              </w:rPr>
            </w:pPr>
            <w:r w:rsidRPr="00E04734">
              <w:rPr>
                <w:b/>
                <w:sz w:val="20"/>
                <w:szCs w:val="20"/>
              </w:rPr>
              <w:t>X</w:t>
            </w:r>
          </w:p>
        </w:tc>
        <w:tc>
          <w:tcPr>
            <w:tcW w:w="504" w:type="dxa"/>
          </w:tcPr>
          <w:p w14:paraId="2048F542" w14:textId="77777777" w:rsidR="00D67DC6" w:rsidRPr="00E04734" w:rsidRDefault="007406E9" w:rsidP="005B3223">
            <w:pPr>
              <w:pStyle w:val="Default"/>
              <w:jc w:val="center"/>
              <w:rPr>
                <w:b/>
                <w:sz w:val="20"/>
                <w:szCs w:val="20"/>
              </w:rPr>
            </w:pPr>
            <w:r w:rsidRPr="00E04734">
              <w:rPr>
                <w:b/>
                <w:sz w:val="20"/>
                <w:szCs w:val="20"/>
              </w:rPr>
              <w:t>X</w:t>
            </w:r>
          </w:p>
        </w:tc>
        <w:tc>
          <w:tcPr>
            <w:tcW w:w="462" w:type="dxa"/>
          </w:tcPr>
          <w:p w14:paraId="2048F544" w14:textId="77777777" w:rsidR="00D67DC6" w:rsidRPr="00E04734" w:rsidRDefault="007406E9" w:rsidP="005B3223">
            <w:pPr>
              <w:pStyle w:val="Default"/>
              <w:jc w:val="center"/>
              <w:rPr>
                <w:b/>
                <w:sz w:val="20"/>
                <w:szCs w:val="20"/>
              </w:rPr>
            </w:pPr>
            <w:r w:rsidRPr="00E04734">
              <w:rPr>
                <w:b/>
                <w:sz w:val="20"/>
                <w:szCs w:val="20"/>
              </w:rPr>
              <w:t>X</w:t>
            </w:r>
          </w:p>
        </w:tc>
        <w:tc>
          <w:tcPr>
            <w:tcW w:w="496" w:type="dxa"/>
          </w:tcPr>
          <w:p w14:paraId="2048F545" w14:textId="77777777" w:rsidR="00D67DC6" w:rsidRPr="00E04734" w:rsidRDefault="00D67DC6" w:rsidP="005B3223">
            <w:pPr>
              <w:pStyle w:val="Default"/>
              <w:jc w:val="center"/>
              <w:rPr>
                <w:b/>
                <w:sz w:val="20"/>
                <w:szCs w:val="20"/>
              </w:rPr>
            </w:pPr>
          </w:p>
        </w:tc>
        <w:tc>
          <w:tcPr>
            <w:tcW w:w="644" w:type="dxa"/>
          </w:tcPr>
          <w:p w14:paraId="2048F547" w14:textId="77777777" w:rsidR="00D67DC6" w:rsidRPr="00E04734" w:rsidRDefault="007406E9" w:rsidP="005B3223">
            <w:pPr>
              <w:pStyle w:val="Default"/>
              <w:jc w:val="center"/>
              <w:rPr>
                <w:b/>
                <w:sz w:val="20"/>
                <w:szCs w:val="20"/>
              </w:rPr>
            </w:pPr>
            <w:r w:rsidRPr="00E04734">
              <w:rPr>
                <w:b/>
                <w:sz w:val="20"/>
                <w:szCs w:val="20"/>
              </w:rPr>
              <w:t>X</w:t>
            </w:r>
          </w:p>
        </w:tc>
        <w:tc>
          <w:tcPr>
            <w:tcW w:w="1442" w:type="dxa"/>
          </w:tcPr>
          <w:p w14:paraId="2048F548" w14:textId="77777777" w:rsidR="00D67DC6" w:rsidRPr="00971D35" w:rsidRDefault="00D67DC6" w:rsidP="005B3223">
            <w:pPr>
              <w:pStyle w:val="Default"/>
              <w:jc w:val="center"/>
              <w:rPr>
                <w:b/>
              </w:rPr>
            </w:pPr>
          </w:p>
        </w:tc>
      </w:tr>
    </w:tbl>
    <w:p w14:paraId="2048F54A" w14:textId="3281DB24" w:rsidR="00D67DC6" w:rsidRPr="0012001F" w:rsidRDefault="00D67DC6" w:rsidP="005B3223">
      <w:pPr>
        <w:pStyle w:val="Default"/>
        <w:pBdr>
          <w:bottom w:val="single" w:sz="4" w:space="1" w:color="auto"/>
        </w:pBdr>
        <w:jc w:val="both"/>
        <w:rPr>
          <w:sz w:val="20"/>
          <w:szCs w:val="20"/>
        </w:rPr>
      </w:pPr>
      <w:r w:rsidRPr="0012001F">
        <w:rPr>
          <w:sz w:val="20"/>
          <w:szCs w:val="20"/>
        </w:rPr>
        <w:t xml:space="preserve">Simbología: </w:t>
      </w:r>
      <w:r>
        <w:rPr>
          <w:sz w:val="20"/>
          <w:szCs w:val="20"/>
        </w:rPr>
        <w:t>I</w:t>
      </w:r>
      <w:r w:rsidRPr="0012001F">
        <w:rPr>
          <w:sz w:val="20"/>
          <w:szCs w:val="20"/>
        </w:rPr>
        <w:t>P =</w:t>
      </w:r>
      <w:r>
        <w:rPr>
          <w:sz w:val="20"/>
          <w:szCs w:val="20"/>
        </w:rPr>
        <w:t xml:space="preserve"> Identificación</w:t>
      </w:r>
      <w:r w:rsidRPr="0012001F">
        <w:rPr>
          <w:sz w:val="20"/>
          <w:szCs w:val="20"/>
        </w:rPr>
        <w:t xml:space="preserve"> del problema; D = Diagnóstico</w:t>
      </w:r>
      <w:r>
        <w:rPr>
          <w:sz w:val="20"/>
          <w:szCs w:val="20"/>
        </w:rPr>
        <w:t xml:space="preserve">; F = Filosofía; M = Misión; V = Visión; O = Objetivos; E = Estrategias; Po = Políticas; Pr = Programas; P T = Planes tácticos; Ej = Ejecución; ESF = Evaluación, </w:t>
      </w:r>
      <w:r w:rsidR="008237CB">
        <w:rPr>
          <w:sz w:val="20"/>
          <w:szCs w:val="20"/>
        </w:rPr>
        <w:t>seguimiento y flexibilidad</w:t>
      </w:r>
      <w:r>
        <w:rPr>
          <w:sz w:val="20"/>
          <w:szCs w:val="20"/>
        </w:rPr>
        <w:t>.</w:t>
      </w:r>
    </w:p>
    <w:p w14:paraId="60DD3651" w14:textId="77777777" w:rsidR="008237CB" w:rsidRDefault="008237CB" w:rsidP="00971D35">
      <w:pPr>
        <w:pStyle w:val="Default"/>
        <w:spacing w:line="360" w:lineRule="auto"/>
        <w:jc w:val="center"/>
        <w:rPr>
          <w:szCs w:val="20"/>
        </w:rPr>
      </w:pPr>
      <w:r>
        <w:rPr>
          <w:szCs w:val="20"/>
        </w:rPr>
        <w:t>Fuente: Elaboración propia</w:t>
      </w:r>
    </w:p>
    <w:p w14:paraId="2048F54C" w14:textId="77777777" w:rsidR="00D67DC6" w:rsidRPr="00616238" w:rsidRDefault="00D67DC6" w:rsidP="00971D35">
      <w:pPr>
        <w:pStyle w:val="Default"/>
        <w:spacing w:line="360" w:lineRule="auto"/>
        <w:jc w:val="center"/>
      </w:pPr>
    </w:p>
    <w:p w14:paraId="2048F54E" w14:textId="0D49D508" w:rsidR="00DE21D1" w:rsidRPr="00154391" w:rsidRDefault="00890D76" w:rsidP="00025F5E">
      <w:pPr>
        <w:spacing w:after="0" w:line="360" w:lineRule="auto"/>
        <w:jc w:val="both"/>
        <w:rPr>
          <w:rFonts w:ascii="Times New Roman" w:hAnsi="Times New Roman" w:cs="Times New Roman"/>
          <w:b/>
          <w:sz w:val="24"/>
          <w:szCs w:val="24"/>
        </w:rPr>
      </w:pPr>
      <w:r w:rsidRPr="00154391">
        <w:rPr>
          <w:rFonts w:ascii="Times New Roman" w:hAnsi="Times New Roman" w:cs="Times New Roman"/>
          <w:b/>
          <w:sz w:val="24"/>
          <w:szCs w:val="24"/>
        </w:rPr>
        <w:t>Cotej</w:t>
      </w:r>
      <w:r w:rsidR="008237CB" w:rsidRPr="00154391">
        <w:rPr>
          <w:rFonts w:ascii="Times New Roman" w:hAnsi="Times New Roman" w:cs="Times New Roman"/>
          <w:b/>
          <w:sz w:val="24"/>
          <w:szCs w:val="24"/>
        </w:rPr>
        <w:t>o</w:t>
      </w:r>
      <w:r w:rsidRPr="00154391">
        <w:rPr>
          <w:rFonts w:ascii="Times New Roman" w:hAnsi="Times New Roman" w:cs="Times New Roman"/>
          <w:b/>
          <w:sz w:val="24"/>
          <w:szCs w:val="24"/>
        </w:rPr>
        <w:t xml:space="preserve"> de este modelo teórico con la realidad</w:t>
      </w:r>
    </w:p>
    <w:p w14:paraId="2048F54F" w14:textId="2FEC4410" w:rsidR="004B3272" w:rsidRDefault="004B3272" w:rsidP="00971D35">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Con base a este cotejo se encontró que en un principio no se identificó con los productores e instituciones un proyecto único que promoviera el desarrollo agrícola regional. De manera que se puede deducir anticipadamente que no existe una planeación para el desarrollo regional, como lo menciona Melchor</w:t>
      </w:r>
      <w:r w:rsidR="008C7F2B">
        <w:rPr>
          <w:rFonts w:ascii="Times New Roman" w:hAnsi="Times New Roman"/>
          <w:color w:val="000000"/>
          <w:sz w:val="24"/>
          <w:szCs w:val="24"/>
        </w:rPr>
        <w:t xml:space="preserve"> (</w:t>
      </w:r>
      <w:r>
        <w:rPr>
          <w:rFonts w:ascii="Times New Roman" w:hAnsi="Times New Roman"/>
          <w:color w:val="000000"/>
          <w:sz w:val="24"/>
          <w:szCs w:val="24"/>
        </w:rPr>
        <w:t>2010).</w:t>
      </w:r>
      <w:r w:rsidR="006734A5">
        <w:rPr>
          <w:rFonts w:ascii="Times New Roman" w:hAnsi="Times New Roman"/>
          <w:color w:val="000000"/>
          <w:sz w:val="24"/>
          <w:szCs w:val="24"/>
        </w:rPr>
        <w:t xml:space="preserve"> </w:t>
      </w:r>
      <w:r w:rsidR="008C7F2B">
        <w:rPr>
          <w:rFonts w:ascii="Times New Roman" w:hAnsi="Times New Roman"/>
          <w:color w:val="000000"/>
          <w:sz w:val="24"/>
          <w:szCs w:val="24"/>
        </w:rPr>
        <w:t>Así, pues,</w:t>
      </w:r>
      <w:r>
        <w:rPr>
          <w:rFonts w:ascii="Times New Roman" w:hAnsi="Times New Roman"/>
          <w:color w:val="000000"/>
          <w:sz w:val="24"/>
          <w:szCs w:val="24"/>
        </w:rPr>
        <w:t xml:space="preserve"> </w:t>
      </w:r>
      <w:proofErr w:type="gramStart"/>
      <w:r>
        <w:rPr>
          <w:rFonts w:ascii="Times New Roman" w:hAnsi="Times New Roman"/>
          <w:color w:val="000000"/>
          <w:sz w:val="24"/>
          <w:szCs w:val="24"/>
        </w:rPr>
        <w:t>la ausencia de los elementos de planeación en el cotejo confirman</w:t>
      </w:r>
      <w:proofErr w:type="gramEnd"/>
      <w:r>
        <w:rPr>
          <w:rFonts w:ascii="Times New Roman" w:hAnsi="Times New Roman"/>
          <w:color w:val="000000"/>
          <w:sz w:val="24"/>
          <w:szCs w:val="24"/>
        </w:rPr>
        <w:t xml:space="preserve"> que no existe una planeación como tal,</w:t>
      </w:r>
      <w:r w:rsidR="00530329">
        <w:rPr>
          <w:rFonts w:ascii="Times New Roman" w:hAnsi="Times New Roman"/>
          <w:color w:val="000000"/>
          <w:sz w:val="24"/>
          <w:szCs w:val="24"/>
        </w:rPr>
        <w:t xml:space="preserve"> y por extensión no hay una planeación estratégica</w:t>
      </w:r>
      <w:r>
        <w:rPr>
          <w:rFonts w:ascii="Times New Roman" w:hAnsi="Times New Roman"/>
          <w:color w:val="000000"/>
          <w:sz w:val="24"/>
          <w:szCs w:val="24"/>
        </w:rPr>
        <w:t xml:space="preserve"> y mucho menos tiene un enfoque de sustentabilidad (</w:t>
      </w:r>
      <w:r w:rsidR="00530329">
        <w:rPr>
          <w:rFonts w:ascii="Times New Roman" w:hAnsi="Times New Roman"/>
          <w:color w:val="000000"/>
          <w:sz w:val="24"/>
          <w:szCs w:val="24"/>
        </w:rPr>
        <w:t xml:space="preserve">figura </w:t>
      </w:r>
      <w:r>
        <w:rPr>
          <w:rFonts w:ascii="Times New Roman" w:hAnsi="Times New Roman"/>
          <w:color w:val="000000"/>
          <w:sz w:val="24"/>
          <w:szCs w:val="24"/>
        </w:rPr>
        <w:t>2).</w:t>
      </w:r>
    </w:p>
    <w:p w14:paraId="15FBE3EB" w14:textId="7B637A7F" w:rsidR="008821E1" w:rsidRDefault="008821E1" w:rsidP="00971D35">
      <w:pPr>
        <w:spacing w:after="0" w:line="360" w:lineRule="auto"/>
        <w:ind w:firstLine="708"/>
        <w:jc w:val="both"/>
        <w:rPr>
          <w:rFonts w:ascii="Times New Roman" w:hAnsi="Times New Roman"/>
          <w:color w:val="000000"/>
          <w:sz w:val="24"/>
          <w:szCs w:val="24"/>
        </w:rPr>
      </w:pPr>
    </w:p>
    <w:p w14:paraId="325F48F5" w14:textId="0C7EAB5C" w:rsidR="008821E1" w:rsidRDefault="008821E1" w:rsidP="00971D35">
      <w:pPr>
        <w:spacing w:after="0" w:line="360" w:lineRule="auto"/>
        <w:ind w:firstLine="708"/>
        <w:jc w:val="both"/>
        <w:rPr>
          <w:rFonts w:ascii="Times New Roman" w:hAnsi="Times New Roman"/>
          <w:color w:val="000000"/>
          <w:sz w:val="24"/>
          <w:szCs w:val="24"/>
        </w:rPr>
      </w:pPr>
    </w:p>
    <w:p w14:paraId="72809F6B" w14:textId="4B70B226" w:rsidR="008821E1" w:rsidRDefault="008821E1" w:rsidP="00971D35">
      <w:pPr>
        <w:spacing w:after="0" w:line="360" w:lineRule="auto"/>
        <w:ind w:firstLine="708"/>
        <w:jc w:val="both"/>
        <w:rPr>
          <w:rFonts w:ascii="Times New Roman" w:hAnsi="Times New Roman"/>
          <w:color w:val="000000"/>
          <w:sz w:val="24"/>
          <w:szCs w:val="24"/>
        </w:rPr>
      </w:pPr>
    </w:p>
    <w:p w14:paraId="3D6F3365" w14:textId="6E13907E" w:rsidR="008821E1" w:rsidRDefault="008821E1" w:rsidP="00971D35">
      <w:pPr>
        <w:spacing w:after="0" w:line="360" w:lineRule="auto"/>
        <w:ind w:firstLine="708"/>
        <w:jc w:val="both"/>
        <w:rPr>
          <w:rFonts w:ascii="Times New Roman" w:hAnsi="Times New Roman"/>
          <w:color w:val="000000"/>
          <w:sz w:val="24"/>
          <w:szCs w:val="24"/>
        </w:rPr>
      </w:pPr>
    </w:p>
    <w:p w14:paraId="7F9B13B3" w14:textId="7B4FC9D0" w:rsidR="008821E1" w:rsidRDefault="008821E1" w:rsidP="00971D35">
      <w:pPr>
        <w:spacing w:after="0" w:line="360" w:lineRule="auto"/>
        <w:ind w:firstLine="708"/>
        <w:jc w:val="both"/>
        <w:rPr>
          <w:rFonts w:ascii="Times New Roman" w:hAnsi="Times New Roman"/>
          <w:color w:val="000000"/>
          <w:sz w:val="24"/>
          <w:szCs w:val="24"/>
        </w:rPr>
      </w:pPr>
    </w:p>
    <w:p w14:paraId="3EFE2048" w14:textId="77777777" w:rsidR="008821E1" w:rsidRDefault="008821E1" w:rsidP="00971D35">
      <w:pPr>
        <w:spacing w:after="0" w:line="360" w:lineRule="auto"/>
        <w:ind w:firstLine="708"/>
        <w:jc w:val="both"/>
        <w:rPr>
          <w:rFonts w:ascii="Times New Roman" w:hAnsi="Times New Roman"/>
          <w:color w:val="000000"/>
          <w:sz w:val="24"/>
          <w:szCs w:val="24"/>
        </w:rPr>
      </w:pPr>
    </w:p>
    <w:p w14:paraId="5B834D48" w14:textId="77777777" w:rsidR="00E04734" w:rsidRDefault="00E04734" w:rsidP="00971D35">
      <w:pPr>
        <w:spacing w:after="0" w:line="360" w:lineRule="auto"/>
        <w:jc w:val="center"/>
        <w:rPr>
          <w:rFonts w:ascii="Times New Roman" w:hAnsi="Times New Roman" w:cs="Times New Roman"/>
          <w:b/>
          <w:sz w:val="24"/>
          <w:szCs w:val="20"/>
        </w:rPr>
      </w:pPr>
    </w:p>
    <w:p w14:paraId="5738A90F" w14:textId="77777777" w:rsidR="00E04734" w:rsidRDefault="00E04734" w:rsidP="00971D35">
      <w:pPr>
        <w:spacing w:after="0" w:line="360" w:lineRule="auto"/>
        <w:jc w:val="center"/>
        <w:rPr>
          <w:rFonts w:ascii="Times New Roman" w:hAnsi="Times New Roman" w:cs="Times New Roman"/>
          <w:b/>
          <w:sz w:val="24"/>
          <w:szCs w:val="20"/>
        </w:rPr>
      </w:pPr>
    </w:p>
    <w:p w14:paraId="22B0925F" w14:textId="02356685" w:rsidR="008237CB" w:rsidRDefault="008237CB" w:rsidP="00971D35">
      <w:pPr>
        <w:spacing w:after="0" w:line="360" w:lineRule="auto"/>
        <w:jc w:val="center"/>
        <w:rPr>
          <w:rFonts w:ascii="Times New Roman" w:hAnsi="Times New Roman" w:cs="Times New Roman"/>
          <w:sz w:val="24"/>
          <w:szCs w:val="20"/>
        </w:rPr>
      </w:pPr>
      <w:r w:rsidRPr="00971D35">
        <w:rPr>
          <w:rFonts w:ascii="Times New Roman" w:hAnsi="Times New Roman" w:cs="Times New Roman"/>
          <w:b/>
          <w:sz w:val="24"/>
          <w:szCs w:val="20"/>
        </w:rPr>
        <w:lastRenderedPageBreak/>
        <w:t>Figura 2</w:t>
      </w:r>
      <w:r w:rsidRPr="00971D35">
        <w:rPr>
          <w:rFonts w:ascii="Times New Roman" w:hAnsi="Times New Roman" w:cs="Times New Roman"/>
          <w:sz w:val="24"/>
          <w:szCs w:val="20"/>
        </w:rPr>
        <w:t>. Cotejo del modelo</w:t>
      </w:r>
    </w:p>
    <w:p w14:paraId="2048F554" w14:textId="2269513C" w:rsidR="00C77A35" w:rsidRDefault="00C77A35" w:rsidP="00971D35">
      <w:pPr>
        <w:spacing w:after="0" w:line="360" w:lineRule="auto"/>
        <w:jc w:val="center"/>
        <w:rPr>
          <w:rFonts w:ascii="Times New Roman" w:hAnsi="Times New Roman"/>
          <w:color w:val="000000"/>
          <w:sz w:val="24"/>
          <w:szCs w:val="24"/>
        </w:rPr>
      </w:pPr>
      <w:r>
        <w:rPr>
          <w:rFonts w:ascii="Times New Roman" w:hAnsi="Times New Roman" w:cs="Times New Roman"/>
          <w:noProof/>
          <w:sz w:val="20"/>
          <w:szCs w:val="20"/>
          <w:lang w:eastAsia="es-MX"/>
        </w:rPr>
        <mc:AlternateContent>
          <mc:Choice Requires="wpg">
            <w:drawing>
              <wp:inline distT="0" distB="0" distL="0" distR="0" wp14:anchorId="2048F5F7" wp14:editId="22922432">
                <wp:extent cx="4820920" cy="4648200"/>
                <wp:effectExtent l="0" t="0" r="17780" b="19050"/>
                <wp:docPr id="112" name="Grupo 112"/>
                <wp:cNvGraphicFramePr/>
                <a:graphic xmlns:a="http://schemas.openxmlformats.org/drawingml/2006/main">
                  <a:graphicData uri="http://schemas.microsoft.com/office/word/2010/wordprocessingGroup">
                    <wpg:wgp>
                      <wpg:cNvGrpSpPr/>
                      <wpg:grpSpPr>
                        <a:xfrm>
                          <a:off x="0" y="0"/>
                          <a:ext cx="4820920" cy="4648200"/>
                          <a:chOff x="0" y="0"/>
                          <a:chExt cx="5630545" cy="4907915"/>
                        </a:xfrm>
                      </wpg:grpSpPr>
                      <wpg:grpSp>
                        <wpg:cNvPr id="105" name="Grupo 105"/>
                        <wpg:cNvGrpSpPr/>
                        <wpg:grpSpPr>
                          <a:xfrm>
                            <a:off x="0" y="0"/>
                            <a:ext cx="5630545" cy="4907915"/>
                            <a:chOff x="1" y="0"/>
                            <a:chExt cx="5630561" cy="4908002"/>
                          </a:xfrm>
                        </wpg:grpSpPr>
                        <wps:wsp>
                          <wps:cNvPr id="7" name="Cuadro de texto 2"/>
                          <wps:cNvSpPr txBox="1">
                            <a:spLocks noChangeArrowheads="1"/>
                          </wps:cNvSpPr>
                          <wps:spPr bwMode="auto">
                            <a:xfrm>
                              <a:off x="1909010" y="0"/>
                              <a:ext cx="1515736" cy="256517"/>
                            </a:xfrm>
                            <a:prstGeom prst="rect">
                              <a:avLst/>
                            </a:prstGeom>
                            <a:solidFill>
                              <a:srgbClr val="FFFFFF"/>
                            </a:solidFill>
                            <a:ln w="9525">
                              <a:noFill/>
                              <a:miter lim="800000"/>
                              <a:headEnd/>
                              <a:tailEnd/>
                            </a:ln>
                          </wps:spPr>
                          <wps:txbx>
                            <w:txbxContent>
                              <w:p w14:paraId="2048F601" w14:textId="77777777" w:rsidR="00875D8B" w:rsidRPr="00875D8B" w:rsidRDefault="00875D8B" w:rsidP="00875D8B">
                                <w:pPr>
                                  <w:shd w:val="clear" w:color="auto" w:fill="FFC000"/>
                                  <w:rPr>
                                    <w:b/>
                                  </w:rPr>
                                </w:pPr>
                                <w:r w:rsidRPr="00875D8B">
                                  <w:rPr>
                                    <w:b/>
                                  </w:rPr>
                                  <w:t>COTEJO DEL MODELO</w:t>
                                </w:r>
                              </w:p>
                            </w:txbxContent>
                          </wps:txbx>
                          <wps:bodyPr rot="0" vert="horz" wrap="square" lIns="91440" tIns="45720" rIns="91440" bIns="45720" anchor="t" anchorCtr="0">
                            <a:noAutofit/>
                          </wps:bodyPr>
                        </wps:wsp>
                        <wps:wsp>
                          <wps:cNvPr id="8" name="Cuadro de texto 2"/>
                          <wps:cNvSpPr txBox="1">
                            <a:spLocks noChangeArrowheads="1"/>
                          </wps:cNvSpPr>
                          <wps:spPr bwMode="auto">
                            <a:xfrm>
                              <a:off x="1339516" y="312821"/>
                              <a:ext cx="593087" cy="312392"/>
                            </a:xfrm>
                            <a:prstGeom prst="rect">
                              <a:avLst/>
                            </a:prstGeom>
                            <a:solidFill>
                              <a:srgbClr val="FFFFFF"/>
                            </a:solidFill>
                            <a:ln w="9525">
                              <a:noFill/>
                              <a:miter lim="800000"/>
                              <a:headEnd/>
                              <a:tailEnd/>
                            </a:ln>
                          </wps:spPr>
                          <wps:txbx>
                            <w:txbxContent>
                              <w:p w14:paraId="2048F602" w14:textId="77777777" w:rsidR="00875D8B" w:rsidRPr="0032186C" w:rsidRDefault="00875D8B" w:rsidP="0032186C">
                                <w:pPr>
                                  <w:shd w:val="clear" w:color="auto" w:fill="8DB3E2" w:themeFill="text2" w:themeFillTint="66"/>
                                  <w:jc w:val="center"/>
                                  <w:rPr>
                                    <w:b/>
                                  </w:rPr>
                                </w:pPr>
                                <w:r w:rsidRPr="0032186C">
                                  <w:rPr>
                                    <w:b/>
                                  </w:rPr>
                                  <w:t>Teoría</w:t>
                                </w:r>
                              </w:p>
                            </w:txbxContent>
                          </wps:txbx>
                          <wps:bodyPr rot="0" vert="horz" wrap="square" lIns="91440" tIns="45720" rIns="91440" bIns="45720" anchor="t" anchorCtr="0">
                            <a:noAutofit/>
                          </wps:bodyPr>
                        </wps:wsp>
                        <wps:wsp>
                          <wps:cNvPr id="101" name="Cuadro de texto 2"/>
                          <wps:cNvSpPr txBox="1">
                            <a:spLocks noChangeArrowheads="1"/>
                          </wps:cNvSpPr>
                          <wps:spPr bwMode="auto">
                            <a:xfrm>
                              <a:off x="2358189" y="489285"/>
                              <a:ext cx="593087" cy="312392"/>
                            </a:xfrm>
                            <a:prstGeom prst="rect">
                              <a:avLst/>
                            </a:prstGeom>
                            <a:solidFill>
                              <a:srgbClr val="FFFFFF"/>
                            </a:solidFill>
                            <a:ln w="9525">
                              <a:noFill/>
                              <a:miter lim="800000"/>
                              <a:headEnd/>
                              <a:tailEnd/>
                            </a:ln>
                          </wps:spPr>
                          <wps:txbx>
                            <w:txbxContent>
                              <w:p w14:paraId="2048F603" w14:textId="77777777" w:rsidR="0032186C" w:rsidRPr="0032186C" w:rsidRDefault="0032186C" w:rsidP="0032186C">
                                <w:pPr>
                                  <w:shd w:val="clear" w:color="auto" w:fill="8DB3E2" w:themeFill="text2" w:themeFillTint="66"/>
                                  <w:jc w:val="center"/>
                                  <w:rPr>
                                    <w:b/>
                                  </w:rPr>
                                </w:pPr>
                                <w:r>
                                  <w:rPr>
                                    <w:b/>
                                  </w:rPr>
                                  <w:t>VS</w:t>
                                </w:r>
                              </w:p>
                            </w:txbxContent>
                          </wps:txbx>
                          <wps:bodyPr rot="0" vert="horz" wrap="square" lIns="91440" tIns="45720" rIns="91440" bIns="45720" anchor="t" anchorCtr="0">
                            <a:noAutofit/>
                          </wps:bodyPr>
                        </wps:wsp>
                        <wps:wsp>
                          <wps:cNvPr id="102" name="Cuadro de texto 2"/>
                          <wps:cNvSpPr txBox="1">
                            <a:spLocks noChangeArrowheads="1"/>
                          </wps:cNvSpPr>
                          <wps:spPr bwMode="auto">
                            <a:xfrm>
                              <a:off x="3433010" y="264695"/>
                              <a:ext cx="723896" cy="312392"/>
                            </a:xfrm>
                            <a:prstGeom prst="rect">
                              <a:avLst/>
                            </a:prstGeom>
                            <a:solidFill>
                              <a:srgbClr val="FFFFFF"/>
                            </a:solidFill>
                            <a:ln w="9525">
                              <a:noFill/>
                              <a:miter lim="800000"/>
                              <a:headEnd/>
                              <a:tailEnd/>
                            </a:ln>
                          </wps:spPr>
                          <wps:txbx>
                            <w:txbxContent>
                              <w:p w14:paraId="2048F604" w14:textId="77777777" w:rsidR="0032186C" w:rsidRPr="0032186C" w:rsidRDefault="0032186C" w:rsidP="0032186C">
                                <w:pPr>
                                  <w:shd w:val="clear" w:color="auto" w:fill="8DB3E2" w:themeFill="text2" w:themeFillTint="66"/>
                                  <w:jc w:val="center"/>
                                  <w:rPr>
                                    <w:b/>
                                  </w:rPr>
                                </w:pPr>
                                <w:r>
                                  <w:rPr>
                                    <w:b/>
                                  </w:rPr>
                                  <w:t>Realidad</w:t>
                                </w:r>
                              </w:p>
                            </w:txbxContent>
                          </wps:txbx>
                          <wps:bodyPr rot="0" vert="horz" wrap="square" lIns="91440" tIns="45720" rIns="91440" bIns="45720" anchor="t" anchorCtr="0">
                            <a:noAutofit/>
                          </wps:bodyPr>
                        </wps:wsp>
                        <wps:wsp>
                          <wps:cNvPr id="217" name="Cuadro de texto 2"/>
                          <wps:cNvSpPr txBox="1">
                            <a:spLocks noChangeArrowheads="1"/>
                          </wps:cNvSpPr>
                          <wps:spPr bwMode="auto">
                            <a:xfrm>
                              <a:off x="1" y="986573"/>
                              <a:ext cx="2638926" cy="3921412"/>
                            </a:xfrm>
                            <a:prstGeom prst="rect">
                              <a:avLst/>
                            </a:prstGeom>
                            <a:solidFill>
                              <a:srgbClr val="FFFFFF"/>
                            </a:solidFill>
                            <a:ln w="9525">
                              <a:solidFill>
                                <a:srgbClr val="000000"/>
                              </a:solidFill>
                              <a:miter lim="800000"/>
                              <a:headEnd/>
                              <a:tailEnd/>
                            </a:ln>
                          </wps:spPr>
                          <wps:txbx>
                            <w:txbxContent>
                              <w:p w14:paraId="2048F605" w14:textId="77777777" w:rsidR="007D5662" w:rsidRPr="007D5662" w:rsidRDefault="007D5662" w:rsidP="007D5662">
                                <w:pPr>
                                  <w:shd w:val="clear" w:color="auto" w:fill="C4BC96" w:themeFill="background2" w:themeFillShade="BF"/>
                                  <w:spacing w:line="360" w:lineRule="auto"/>
                                  <w:jc w:val="both"/>
                                  <w:rPr>
                                    <w:b/>
                                    <w:color w:val="000000"/>
                                    <w:sz w:val="20"/>
                                    <w:szCs w:val="20"/>
                                    <w14:textOutline w14:w="9525" w14:cap="rnd" w14:cmpd="sng" w14:algn="ctr">
                                      <w14:noFill/>
                                      <w14:prstDash w14:val="solid"/>
                                      <w14:bevel/>
                                    </w14:textOutline>
                                  </w:rPr>
                                </w:pPr>
                                <w:r w:rsidRPr="007D5662">
                                  <w:rPr>
                                    <w:b/>
                                    <w:color w:val="000000"/>
                                    <w:sz w:val="20"/>
                                    <w:szCs w:val="20"/>
                                    <w14:textOutline w14:w="9525" w14:cap="rnd" w14:cmpd="sng" w14:algn="ctr">
                                      <w14:noFill/>
                                      <w14:prstDash w14:val="solid"/>
                                      <w14:bevel/>
                                    </w14:textOutline>
                                  </w:rPr>
                                  <w:t>Elementos teóricos de Planeación Estratégica</w:t>
                                </w:r>
                              </w:p>
                              <w:p w14:paraId="2048F606"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sz w:val="20"/>
                                    <w:szCs w:val="20"/>
                                    <w14:textOutline w14:w="9525" w14:cap="rnd" w14:cmpd="sng" w14:algn="ctr">
                                      <w14:noFill/>
                                      <w14:prstDash w14:val="solid"/>
                                      <w14:bevel/>
                                    </w14:textOutline>
                                  </w:rPr>
                                </w:pPr>
                                <w:r w:rsidRPr="007D5662">
                                  <w:rPr>
                                    <w:sz w:val="20"/>
                                    <w:szCs w:val="20"/>
                                    <w14:textOutline w14:w="9525" w14:cap="rnd" w14:cmpd="sng" w14:algn="ctr">
                                      <w14:noFill/>
                                      <w14:prstDash w14:val="solid"/>
                                      <w14:bevel/>
                                    </w14:textOutline>
                                  </w:rPr>
                                  <w:t xml:space="preserve">Diagnóstico para el Desarrollo Agrícola Regional Sustentable </w:t>
                                </w:r>
                              </w:p>
                              <w:p w14:paraId="2048F607"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Identificación del problema</w:t>
                                </w:r>
                              </w:p>
                              <w:p w14:paraId="2048F608"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Filosofía</w:t>
                                </w:r>
                              </w:p>
                              <w:p w14:paraId="2048F609"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Misión</w:t>
                                </w:r>
                              </w:p>
                              <w:p w14:paraId="2048F60A"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Visión</w:t>
                                </w:r>
                              </w:p>
                              <w:p w14:paraId="2048F60B"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Objetivos</w:t>
                                </w:r>
                              </w:p>
                              <w:p w14:paraId="2048F60C"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Estrategia</w:t>
                                </w:r>
                              </w:p>
                              <w:p w14:paraId="2048F60D"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Políticas</w:t>
                                </w:r>
                              </w:p>
                              <w:p w14:paraId="2048F60E"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Programas</w:t>
                                </w:r>
                              </w:p>
                              <w:p w14:paraId="2048F60F"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Plan táctico</w:t>
                                </w:r>
                              </w:p>
                              <w:p w14:paraId="2048F610"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Ejecución</w:t>
                                </w:r>
                              </w:p>
                              <w:p w14:paraId="2048F611" w14:textId="77777777" w:rsidR="0032186C" w:rsidRPr="007D5662" w:rsidRDefault="007D5662" w:rsidP="007D5662">
                                <w:pPr>
                                  <w:pStyle w:val="Prrafodelista"/>
                                  <w:numPr>
                                    <w:ilvl w:val="0"/>
                                    <w:numId w:val="11"/>
                                  </w:numPr>
                                  <w:shd w:val="clear" w:color="auto" w:fill="C4BC96" w:themeFill="background2" w:themeFillShade="BF"/>
                                  <w:spacing w:line="360" w:lineRule="auto"/>
                                  <w:jc w:val="both"/>
                                  <w:rPr>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 xml:space="preserve"> Evaluación, seguimiento y retroalimentación</w:t>
                                </w:r>
                              </w:p>
                            </w:txbxContent>
                          </wps:txbx>
                          <wps:bodyPr rot="0" vert="horz" wrap="square" lIns="91440" tIns="45720" rIns="91440" bIns="45720" anchor="t" anchorCtr="0">
                            <a:noAutofit/>
                          </wps:bodyPr>
                        </wps:wsp>
                        <wps:wsp>
                          <wps:cNvPr id="103" name="Cuadro de texto 2"/>
                          <wps:cNvSpPr txBox="1">
                            <a:spLocks noChangeArrowheads="1"/>
                          </wps:cNvSpPr>
                          <wps:spPr bwMode="auto">
                            <a:xfrm>
                              <a:off x="2638928" y="986590"/>
                              <a:ext cx="2991634" cy="3921412"/>
                            </a:xfrm>
                            <a:prstGeom prst="rect">
                              <a:avLst/>
                            </a:prstGeom>
                            <a:solidFill>
                              <a:srgbClr val="FFFFFF"/>
                            </a:solidFill>
                            <a:ln w="9525">
                              <a:solidFill>
                                <a:srgbClr val="000000"/>
                              </a:solidFill>
                              <a:miter lim="800000"/>
                              <a:headEnd/>
                              <a:tailEnd/>
                            </a:ln>
                          </wps:spPr>
                          <wps:txbx>
                            <w:txbxContent>
                              <w:p w14:paraId="2048F612" w14:textId="77777777" w:rsidR="007D5662" w:rsidRDefault="007D5662" w:rsidP="007D5662">
                                <w:pPr>
                                  <w:shd w:val="clear" w:color="auto" w:fill="C4BC96" w:themeFill="background2" w:themeFillShade="BF"/>
                                  <w:spacing w:line="360" w:lineRule="auto"/>
                                  <w:jc w:val="both"/>
                                  <w:rPr>
                                    <w:color w:val="000000"/>
                                  </w:rPr>
                                </w:pPr>
                              </w:p>
                              <w:p w14:paraId="2048F613" w14:textId="77777777" w:rsidR="007D5662" w:rsidRDefault="007D5662" w:rsidP="007D5662">
                                <w:pPr>
                                  <w:shd w:val="clear" w:color="auto" w:fill="C4BC96" w:themeFill="background2" w:themeFillShade="BF"/>
                                  <w:spacing w:line="360" w:lineRule="auto"/>
                                  <w:jc w:val="both"/>
                                  <w:rPr>
                                    <w:color w:val="000000"/>
                                  </w:rPr>
                                </w:pPr>
                              </w:p>
                              <w:p w14:paraId="2048F614" w14:textId="77777777" w:rsidR="007D5662" w:rsidRDefault="007D5662" w:rsidP="007D5662">
                                <w:pPr>
                                  <w:shd w:val="clear" w:color="auto" w:fill="C4BC96" w:themeFill="background2" w:themeFillShade="BF"/>
                                  <w:spacing w:line="360" w:lineRule="auto"/>
                                  <w:jc w:val="both"/>
                                  <w:rPr>
                                    <w:color w:val="000000"/>
                                  </w:rPr>
                                </w:pPr>
                              </w:p>
                              <w:p w14:paraId="2048F615" w14:textId="77777777" w:rsidR="007D5662" w:rsidRDefault="007D5662" w:rsidP="007D5662">
                                <w:pPr>
                                  <w:shd w:val="clear" w:color="auto" w:fill="C4BC96" w:themeFill="background2" w:themeFillShade="BF"/>
                                  <w:spacing w:line="360" w:lineRule="auto"/>
                                  <w:jc w:val="both"/>
                                  <w:rPr>
                                    <w:color w:val="000000"/>
                                  </w:rPr>
                                </w:pPr>
                              </w:p>
                              <w:p w14:paraId="2048F616" w14:textId="77777777" w:rsidR="007D5662" w:rsidRPr="00C77A35" w:rsidRDefault="007D5662" w:rsidP="007D5662">
                                <w:pPr>
                                  <w:shd w:val="clear" w:color="auto" w:fill="C4BC96" w:themeFill="background2" w:themeFillShade="BF"/>
                                  <w:spacing w:line="360" w:lineRule="auto"/>
                                  <w:jc w:val="both"/>
                                </w:pPr>
                                <w:r w:rsidRPr="00C77A35">
                                  <w:rPr>
                                    <w:color w:val="000000"/>
                                  </w:rPr>
                                  <w:t>Análisis de la existencia o ausencia de los elementos del modelo de planeación a instituciones, líderes productores y líderes productores rurales</w:t>
                                </w:r>
                              </w:p>
                            </w:txbxContent>
                          </wps:txbx>
                          <wps:bodyPr rot="0" vert="horz" wrap="square" lIns="91440" tIns="45720" rIns="91440" bIns="45720" anchor="t" anchorCtr="0">
                            <a:noAutofit/>
                          </wps:bodyPr>
                        </wps:wsp>
                      </wpg:grpSp>
                      <wps:wsp>
                        <wps:cNvPr id="106" name="Flecha curvada hacia abajo 106"/>
                        <wps:cNvSpPr/>
                        <wps:spPr>
                          <a:xfrm rot="1088097">
                            <a:off x="3400926" y="80211"/>
                            <a:ext cx="401053" cy="144217"/>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Flecha curvada hacia abajo 107"/>
                        <wps:cNvSpPr/>
                        <wps:spPr>
                          <a:xfrm rot="9325608" flipV="1">
                            <a:off x="1507958" y="112295"/>
                            <a:ext cx="401053" cy="152817"/>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lecha abajo 109"/>
                        <wps:cNvSpPr/>
                        <wps:spPr>
                          <a:xfrm rot="3402748">
                            <a:off x="3132221" y="348916"/>
                            <a:ext cx="108620" cy="3996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Flecha abajo 110"/>
                        <wps:cNvSpPr/>
                        <wps:spPr>
                          <a:xfrm rot="17835484">
                            <a:off x="2069431" y="320842"/>
                            <a:ext cx="102893" cy="42380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Flecha abajo 111"/>
                        <wps:cNvSpPr/>
                        <wps:spPr>
                          <a:xfrm>
                            <a:off x="2606842" y="762000"/>
                            <a:ext cx="88232" cy="16576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048F5F7" id="Grupo 112" o:spid="_x0000_s1026" style="width:379.6pt;height:366pt;mso-position-horizontal-relative:char;mso-position-vertical-relative:line" coordsize="56305,4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">
                <v:group id="Grupo 105" o:spid="_x0000_s1027" style="position:absolute;width:56305;height:49079" coordorigin="" coordsize="56305,4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202" coordsize="21600,21600" o:spt="202" path="m,l,21600r21600,l21600,xe">
                    <v:stroke joinstyle="miter"/>
                    <v:path gradientshapeok="t" o:connecttype="rect"/>
                  </v:shapetype>
                  <v:shape id="Cuadro de texto 2" o:spid="_x0000_s1028" type="#_x0000_t202" style="position:absolute;left:19090;width:1515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048F601" w14:textId="77777777" w:rsidR="00875D8B" w:rsidRPr="00875D8B" w:rsidRDefault="00875D8B" w:rsidP="00875D8B">
                          <w:pPr>
                            <w:shd w:val="clear" w:color="auto" w:fill="FFC000"/>
                            <w:rPr>
                              <w:b/>
                            </w:rPr>
                          </w:pPr>
                          <w:r w:rsidRPr="00875D8B">
                            <w:rPr>
                              <w:b/>
                            </w:rPr>
                            <w:t>COTEJO DEL MODELO</w:t>
                          </w:r>
                        </w:p>
                      </w:txbxContent>
                    </v:textbox>
                  </v:shape>
                  <v:shape id="Cuadro de texto 2" o:spid="_x0000_s1029" type="#_x0000_t202" style="position:absolute;left:13395;top:3128;width:5931;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048F602" w14:textId="77777777" w:rsidR="00875D8B" w:rsidRPr="0032186C" w:rsidRDefault="00875D8B" w:rsidP="0032186C">
                          <w:pPr>
                            <w:shd w:val="clear" w:color="auto" w:fill="8DB3E2" w:themeFill="text2" w:themeFillTint="66"/>
                            <w:jc w:val="center"/>
                            <w:rPr>
                              <w:b/>
                            </w:rPr>
                          </w:pPr>
                          <w:r w:rsidRPr="0032186C">
                            <w:rPr>
                              <w:b/>
                            </w:rPr>
                            <w:t>Teoría</w:t>
                          </w:r>
                        </w:p>
                      </w:txbxContent>
                    </v:textbox>
                  </v:shape>
                  <v:shape id="Cuadro de texto 2" o:spid="_x0000_s1030" type="#_x0000_t202" style="position:absolute;left:23581;top:4892;width:5931;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14:paraId="2048F603" w14:textId="77777777" w:rsidR="0032186C" w:rsidRPr="0032186C" w:rsidRDefault="0032186C" w:rsidP="0032186C">
                          <w:pPr>
                            <w:shd w:val="clear" w:color="auto" w:fill="8DB3E2" w:themeFill="text2" w:themeFillTint="66"/>
                            <w:jc w:val="center"/>
                            <w:rPr>
                              <w:b/>
                            </w:rPr>
                          </w:pPr>
                          <w:r>
                            <w:rPr>
                              <w:b/>
                            </w:rPr>
                            <w:t>VS</w:t>
                          </w:r>
                        </w:p>
                      </w:txbxContent>
                    </v:textbox>
                  </v:shape>
                  <v:shape id="Cuadro de texto 2" o:spid="_x0000_s1031" type="#_x0000_t202" style="position:absolute;left:34330;top:2646;width:7239;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14:paraId="2048F604" w14:textId="77777777" w:rsidR="0032186C" w:rsidRPr="0032186C" w:rsidRDefault="0032186C" w:rsidP="0032186C">
                          <w:pPr>
                            <w:shd w:val="clear" w:color="auto" w:fill="8DB3E2" w:themeFill="text2" w:themeFillTint="66"/>
                            <w:jc w:val="center"/>
                            <w:rPr>
                              <w:b/>
                            </w:rPr>
                          </w:pPr>
                          <w:r>
                            <w:rPr>
                              <w:b/>
                            </w:rPr>
                            <w:t>Realidad</w:t>
                          </w:r>
                        </w:p>
                      </w:txbxContent>
                    </v:textbox>
                  </v:shape>
                  <v:shape id="Cuadro de texto 2" o:spid="_x0000_s1032" type="#_x0000_t202" style="position:absolute;top:9865;width:26389;height:39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048F605" w14:textId="77777777" w:rsidR="007D5662" w:rsidRPr="007D5662" w:rsidRDefault="007D5662" w:rsidP="007D5662">
                          <w:pPr>
                            <w:shd w:val="clear" w:color="auto" w:fill="C4BC96" w:themeFill="background2" w:themeFillShade="BF"/>
                            <w:spacing w:line="360" w:lineRule="auto"/>
                            <w:jc w:val="both"/>
                            <w:rPr>
                              <w:b/>
                              <w:color w:val="000000"/>
                              <w:sz w:val="20"/>
                              <w:szCs w:val="20"/>
                              <w14:textOutline w14:w="9525" w14:cap="rnd" w14:cmpd="sng" w14:algn="ctr">
                                <w14:noFill/>
                                <w14:prstDash w14:val="solid"/>
                                <w14:bevel/>
                              </w14:textOutline>
                            </w:rPr>
                          </w:pPr>
                          <w:r w:rsidRPr="007D5662">
                            <w:rPr>
                              <w:b/>
                              <w:color w:val="000000"/>
                              <w:sz w:val="20"/>
                              <w:szCs w:val="20"/>
                              <w14:textOutline w14:w="9525" w14:cap="rnd" w14:cmpd="sng" w14:algn="ctr">
                                <w14:noFill/>
                                <w14:prstDash w14:val="solid"/>
                                <w14:bevel/>
                              </w14:textOutline>
                            </w:rPr>
                            <w:t>Elementos teóricos de Planeación Estratégica</w:t>
                          </w:r>
                        </w:p>
                        <w:p w14:paraId="2048F606"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sz w:val="20"/>
                              <w:szCs w:val="20"/>
                              <w14:textOutline w14:w="9525" w14:cap="rnd" w14:cmpd="sng" w14:algn="ctr">
                                <w14:noFill/>
                                <w14:prstDash w14:val="solid"/>
                                <w14:bevel/>
                              </w14:textOutline>
                            </w:rPr>
                          </w:pPr>
                          <w:r w:rsidRPr="007D5662">
                            <w:rPr>
                              <w:sz w:val="20"/>
                              <w:szCs w:val="20"/>
                              <w14:textOutline w14:w="9525" w14:cap="rnd" w14:cmpd="sng" w14:algn="ctr">
                                <w14:noFill/>
                                <w14:prstDash w14:val="solid"/>
                                <w14:bevel/>
                              </w14:textOutline>
                            </w:rPr>
                            <w:t xml:space="preserve">Diagnóstico para el Desarrollo Agrícola Regional Sustentable </w:t>
                          </w:r>
                        </w:p>
                        <w:p w14:paraId="2048F607"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Identificación del problema</w:t>
                          </w:r>
                        </w:p>
                        <w:p w14:paraId="2048F608"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Filosofía</w:t>
                          </w:r>
                        </w:p>
                        <w:p w14:paraId="2048F609"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Misión</w:t>
                          </w:r>
                        </w:p>
                        <w:p w14:paraId="2048F60A"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Visión</w:t>
                          </w:r>
                        </w:p>
                        <w:p w14:paraId="2048F60B"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Objetivos</w:t>
                          </w:r>
                        </w:p>
                        <w:p w14:paraId="2048F60C"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Estrategia</w:t>
                          </w:r>
                        </w:p>
                        <w:p w14:paraId="2048F60D"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Políticas</w:t>
                          </w:r>
                        </w:p>
                        <w:p w14:paraId="2048F60E"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Programas</w:t>
                          </w:r>
                        </w:p>
                        <w:p w14:paraId="2048F60F"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Plan táctico</w:t>
                          </w:r>
                        </w:p>
                        <w:p w14:paraId="2048F610" w14:textId="77777777" w:rsidR="007D5662" w:rsidRPr="007D5662" w:rsidRDefault="007D5662" w:rsidP="007D5662">
                          <w:pPr>
                            <w:pStyle w:val="Prrafodelista"/>
                            <w:numPr>
                              <w:ilvl w:val="0"/>
                              <w:numId w:val="11"/>
                            </w:numPr>
                            <w:shd w:val="clear" w:color="auto" w:fill="C4BC96" w:themeFill="background2" w:themeFillShade="BF"/>
                            <w:spacing w:line="360" w:lineRule="auto"/>
                            <w:jc w:val="both"/>
                            <w:rPr>
                              <w:rFonts w:asciiTheme="minorHAnsi" w:hAnsiTheme="minorHAnsi"/>
                              <w:sz w:val="20"/>
                              <w:szCs w:val="20"/>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Ejecución</w:t>
                          </w:r>
                        </w:p>
                        <w:p w14:paraId="2048F611" w14:textId="77777777" w:rsidR="0032186C" w:rsidRPr="007D5662" w:rsidRDefault="007D5662" w:rsidP="007D5662">
                          <w:pPr>
                            <w:pStyle w:val="Prrafodelista"/>
                            <w:numPr>
                              <w:ilvl w:val="0"/>
                              <w:numId w:val="11"/>
                            </w:numPr>
                            <w:shd w:val="clear" w:color="auto" w:fill="C4BC96" w:themeFill="background2" w:themeFillShade="BF"/>
                            <w:spacing w:line="360" w:lineRule="auto"/>
                            <w:jc w:val="both"/>
                            <w:rPr>
                              <w14:textOutline w14:w="9525" w14:cap="rnd" w14:cmpd="sng" w14:algn="ctr">
                                <w14:noFill/>
                                <w14:prstDash w14:val="solid"/>
                                <w14:bevel/>
                              </w14:textOutline>
                            </w:rPr>
                          </w:pPr>
                          <w:r w:rsidRPr="007D5662">
                            <w:rPr>
                              <w:rFonts w:asciiTheme="minorHAnsi" w:hAnsiTheme="minorHAnsi"/>
                              <w:sz w:val="20"/>
                              <w:szCs w:val="20"/>
                              <w14:textOutline w14:w="9525" w14:cap="rnd" w14:cmpd="sng" w14:algn="ctr">
                                <w14:noFill/>
                                <w14:prstDash w14:val="solid"/>
                                <w14:bevel/>
                              </w14:textOutline>
                            </w:rPr>
                            <w:t xml:space="preserve"> Evaluación, seguimiento y retroalimentación</w:t>
                          </w:r>
                        </w:p>
                      </w:txbxContent>
                    </v:textbox>
                  </v:shape>
                  <v:shape id="Cuadro de texto 2" o:spid="_x0000_s1033" type="#_x0000_t202" style="position:absolute;left:26389;top:9865;width:29916;height:39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14:paraId="2048F612" w14:textId="77777777" w:rsidR="007D5662" w:rsidRDefault="007D5662" w:rsidP="007D5662">
                          <w:pPr>
                            <w:shd w:val="clear" w:color="auto" w:fill="C4BC96" w:themeFill="background2" w:themeFillShade="BF"/>
                            <w:spacing w:line="360" w:lineRule="auto"/>
                            <w:jc w:val="both"/>
                            <w:rPr>
                              <w:color w:val="000000"/>
                            </w:rPr>
                          </w:pPr>
                        </w:p>
                        <w:p w14:paraId="2048F613" w14:textId="77777777" w:rsidR="007D5662" w:rsidRDefault="007D5662" w:rsidP="007D5662">
                          <w:pPr>
                            <w:shd w:val="clear" w:color="auto" w:fill="C4BC96" w:themeFill="background2" w:themeFillShade="BF"/>
                            <w:spacing w:line="360" w:lineRule="auto"/>
                            <w:jc w:val="both"/>
                            <w:rPr>
                              <w:color w:val="000000"/>
                            </w:rPr>
                          </w:pPr>
                        </w:p>
                        <w:p w14:paraId="2048F614" w14:textId="77777777" w:rsidR="007D5662" w:rsidRDefault="007D5662" w:rsidP="007D5662">
                          <w:pPr>
                            <w:shd w:val="clear" w:color="auto" w:fill="C4BC96" w:themeFill="background2" w:themeFillShade="BF"/>
                            <w:spacing w:line="360" w:lineRule="auto"/>
                            <w:jc w:val="both"/>
                            <w:rPr>
                              <w:color w:val="000000"/>
                            </w:rPr>
                          </w:pPr>
                        </w:p>
                        <w:p w14:paraId="2048F615" w14:textId="77777777" w:rsidR="007D5662" w:rsidRDefault="007D5662" w:rsidP="007D5662">
                          <w:pPr>
                            <w:shd w:val="clear" w:color="auto" w:fill="C4BC96" w:themeFill="background2" w:themeFillShade="BF"/>
                            <w:spacing w:line="360" w:lineRule="auto"/>
                            <w:jc w:val="both"/>
                            <w:rPr>
                              <w:color w:val="000000"/>
                            </w:rPr>
                          </w:pPr>
                        </w:p>
                        <w:p w14:paraId="2048F616" w14:textId="77777777" w:rsidR="007D5662" w:rsidRPr="00C77A35" w:rsidRDefault="007D5662" w:rsidP="007D5662">
                          <w:pPr>
                            <w:shd w:val="clear" w:color="auto" w:fill="C4BC96" w:themeFill="background2" w:themeFillShade="BF"/>
                            <w:spacing w:line="360" w:lineRule="auto"/>
                            <w:jc w:val="both"/>
                          </w:pPr>
                          <w:r w:rsidRPr="00C77A35">
                            <w:rPr>
                              <w:color w:val="000000"/>
                            </w:rPr>
                            <w:t>Análisis de la existencia o ausencia de los elementos del modelo de planeación a instituciones, líderes productores y líderes productores rurales</w:t>
                          </w:r>
                        </w:p>
                      </w:txbxContent>
                    </v:textbox>
                  </v:shape>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06" o:spid="_x0000_s1034" type="#_x0000_t105" style="position:absolute;left:34009;top:802;width:4010;height:1442;rotation:11884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" adj="17716,20629,16200" fillcolor="#4f81bd [3204]" strokecolor="#243f60 [1604]" strokeweight="2pt"/>
                <v:shape id="Flecha curvada hacia abajo 107" o:spid="_x0000_s1035" type="#_x0000_t105" style="position:absolute;left:15079;top:1122;width:4011;height:1529;rotation:-10186051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" adj="17485,20571,16200" fillcolor="#4f81bd" strokecolor="#385d8a"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09" o:spid="_x0000_s1036" type="#_x0000_t67" style="position:absolute;left:31322;top:3488;width:1086;height:3997;rotation:37167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" adj="18665" fillcolor="#4f81bd [3204]" strokecolor="#243f60 [1604]" strokeweight="2pt"/>
                <v:shape id="Flecha abajo 110" o:spid="_x0000_s1037" type="#_x0000_t67" style="position:absolute;left:20693;top:3208;width:1029;height:4238;rotation:-41118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" adj="18978" fillcolor="#4f81bd" strokecolor="#385d8a" strokeweight="2pt"/>
                <v:shape id="Flecha abajo 111" o:spid="_x0000_s1038" type="#_x0000_t67" style="position:absolute;left:26068;top:7620;width:882;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" adj="15852" fillcolor="#4f81bd" strokecolor="#385d8a" strokeweight="2pt"/>
                <w10:anchorlock/>
              </v:group>
            </w:pict>
          </mc:Fallback>
        </mc:AlternateContent>
      </w:r>
    </w:p>
    <w:p w14:paraId="2048F561" w14:textId="3D5E4097" w:rsidR="00C77A35" w:rsidRPr="00971D35" w:rsidRDefault="008237CB" w:rsidP="00025F5E">
      <w:pPr>
        <w:spacing w:after="0" w:line="360" w:lineRule="auto"/>
        <w:jc w:val="center"/>
        <w:rPr>
          <w:rFonts w:ascii="Times New Roman" w:hAnsi="Times New Roman"/>
          <w:color w:val="000000"/>
          <w:sz w:val="36"/>
          <w:szCs w:val="24"/>
        </w:rPr>
      </w:pPr>
      <w:r>
        <w:rPr>
          <w:rFonts w:ascii="Times New Roman" w:hAnsi="Times New Roman" w:cs="Times New Roman"/>
          <w:sz w:val="24"/>
          <w:szCs w:val="20"/>
        </w:rPr>
        <w:t>Fuente: Elaboración propia</w:t>
      </w:r>
    </w:p>
    <w:p w14:paraId="2048F562" w14:textId="77777777" w:rsidR="006734A5" w:rsidRDefault="006734A5" w:rsidP="00025F5E">
      <w:pPr>
        <w:spacing w:after="0" w:line="360" w:lineRule="auto"/>
        <w:ind w:firstLine="708"/>
        <w:jc w:val="both"/>
        <w:rPr>
          <w:rFonts w:ascii="Times New Roman" w:hAnsi="Times New Roman"/>
          <w:color w:val="000000"/>
          <w:sz w:val="24"/>
          <w:szCs w:val="24"/>
        </w:rPr>
      </w:pPr>
    </w:p>
    <w:p w14:paraId="2048F564" w14:textId="7F84F167" w:rsidR="006734A5" w:rsidRDefault="007D5662">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En el cotejo se apreció la ausencia de todos los elementos teóricos del modelo con la realidad, </w:t>
      </w:r>
      <w:r w:rsidR="00530329">
        <w:rPr>
          <w:rFonts w:ascii="Times New Roman" w:hAnsi="Times New Roman"/>
          <w:color w:val="000000"/>
          <w:sz w:val="24"/>
          <w:szCs w:val="24"/>
        </w:rPr>
        <w:t xml:space="preserve">lo que confirma </w:t>
      </w:r>
      <w:r>
        <w:rPr>
          <w:rFonts w:ascii="Times New Roman" w:hAnsi="Times New Roman"/>
          <w:color w:val="000000"/>
          <w:sz w:val="24"/>
          <w:szCs w:val="24"/>
        </w:rPr>
        <w:t xml:space="preserve">que en el valle se desarrollan las actividades con ausencia de planeación, y que además </w:t>
      </w:r>
      <w:r w:rsidR="00530329">
        <w:rPr>
          <w:rFonts w:ascii="Times New Roman" w:hAnsi="Times New Roman"/>
          <w:color w:val="000000"/>
          <w:sz w:val="24"/>
          <w:szCs w:val="24"/>
        </w:rPr>
        <w:t xml:space="preserve">esta, por no existir, no es estratégica </w:t>
      </w:r>
      <w:r>
        <w:rPr>
          <w:rFonts w:ascii="Times New Roman" w:hAnsi="Times New Roman"/>
          <w:color w:val="000000"/>
          <w:sz w:val="24"/>
          <w:szCs w:val="24"/>
        </w:rPr>
        <w:t>ni presenta enfoque de sustentabilidad.</w:t>
      </w:r>
      <w:r w:rsidR="006734A5">
        <w:rPr>
          <w:rFonts w:ascii="Times New Roman" w:hAnsi="Times New Roman"/>
          <w:color w:val="000000"/>
          <w:sz w:val="24"/>
          <w:szCs w:val="24"/>
        </w:rPr>
        <w:t xml:space="preserve"> Debido a esta ausencia de un </w:t>
      </w:r>
      <w:r w:rsidR="006734A5" w:rsidRPr="00C43F13">
        <w:rPr>
          <w:rFonts w:ascii="Times New Roman" w:hAnsi="Times New Roman" w:cs="Times New Roman"/>
          <w:sz w:val="24"/>
          <w:szCs w:val="24"/>
        </w:rPr>
        <w:t xml:space="preserve">modelo de desarrollo satisfactorio, diversos autores han propuesto </w:t>
      </w:r>
      <w:r w:rsidR="00530329">
        <w:rPr>
          <w:rFonts w:ascii="Times New Roman" w:hAnsi="Times New Roman" w:cs="Times New Roman"/>
          <w:sz w:val="24"/>
          <w:szCs w:val="24"/>
        </w:rPr>
        <w:t>varios</w:t>
      </w:r>
      <w:r w:rsidR="00530329" w:rsidRPr="00C43F13">
        <w:rPr>
          <w:rFonts w:ascii="Times New Roman" w:hAnsi="Times New Roman" w:cs="Times New Roman"/>
          <w:sz w:val="24"/>
          <w:szCs w:val="24"/>
        </w:rPr>
        <w:t xml:space="preserve"> </w:t>
      </w:r>
      <w:r w:rsidR="006734A5" w:rsidRPr="00C43F13">
        <w:rPr>
          <w:rFonts w:ascii="Times New Roman" w:hAnsi="Times New Roman" w:cs="Times New Roman"/>
          <w:sz w:val="24"/>
          <w:szCs w:val="24"/>
        </w:rPr>
        <w:t>modelos alternativos, en donde resalta</w:t>
      </w:r>
      <w:r w:rsidR="00530329">
        <w:rPr>
          <w:rFonts w:ascii="Times New Roman" w:hAnsi="Times New Roman" w:cs="Times New Roman"/>
          <w:sz w:val="24"/>
          <w:szCs w:val="24"/>
        </w:rPr>
        <w:t>n</w:t>
      </w:r>
      <w:r w:rsidR="006734A5" w:rsidRPr="00C43F13">
        <w:rPr>
          <w:rFonts w:ascii="Times New Roman" w:hAnsi="Times New Roman" w:cs="Times New Roman"/>
          <w:sz w:val="24"/>
          <w:szCs w:val="24"/>
        </w:rPr>
        <w:t xml:space="preserve"> como puntos clave para el desarrollo ser endógeno, local, independiente, democrático y el empoderamiento de los sujetos de desarrollo. </w:t>
      </w:r>
      <w:r w:rsidR="006734A5">
        <w:rPr>
          <w:rFonts w:ascii="Times New Roman" w:hAnsi="Times New Roman" w:cs="Times New Roman"/>
          <w:sz w:val="24"/>
          <w:szCs w:val="24"/>
        </w:rPr>
        <w:t>A la vez</w:t>
      </w:r>
      <w:r w:rsidR="006734A5" w:rsidRPr="00C43F13">
        <w:rPr>
          <w:rFonts w:ascii="Times New Roman" w:hAnsi="Times New Roman" w:cs="Times New Roman"/>
          <w:sz w:val="24"/>
          <w:szCs w:val="24"/>
        </w:rPr>
        <w:t>, debe estar centrado en la gente y en sus necesidades, preservando la naturaleza</w:t>
      </w:r>
      <w:r w:rsidR="006734A5">
        <w:rPr>
          <w:rFonts w:ascii="Times New Roman" w:hAnsi="Times New Roman" w:cs="Times New Roman"/>
          <w:sz w:val="24"/>
          <w:szCs w:val="24"/>
        </w:rPr>
        <w:t xml:space="preserve"> </w:t>
      </w:r>
      <w:r w:rsidR="00530329">
        <w:rPr>
          <w:rFonts w:ascii="Times New Roman" w:hAnsi="Times New Roman" w:cs="Times New Roman"/>
          <w:sz w:val="24"/>
          <w:szCs w:val="24"/>
        </w:rPr>
        <w:t>(</w:t>
      </w:r>
      <w:r w:rsidR="006734A5">
        <w:rPr>
          <w:rFonts w:ascii="Times New Roman" w:hAnsi="Times New Roman" w:cs="Times New Roman"/>
          <w:sz w:val="24"/>
          <w:szCs w:val="24"/>
        </w:rPr>
        <w:t>Bonfil</w:t>
      </w:r>
      <w:r w:rsidR="00530329">
        <w:rPr>
          <w:rFonts w:ascii="Times New Roman" w:hAnsi="Times New Roman" w:cs="Times New Roman"/>
          <w:sz w:val="24"/>
          <w:szCs w:val="24"/>
        </w:rPr>
        <w:t xml:space="preserve">, </w:t>
      </w:r>
      <w:r w:rsidR="006734A5">
        <w:rPr>
          <w:rFonts w:ascii="Times New Roman" w:hAnsi="Times New Roman" w:cs="Times New Roman"/>
          <w:sz w:val="24"/>
          <w:szCs w:val="24"/>
        </w:rPr>
        <w:t>1981</w:t>
      </w:r>
      <w:r w:rsidR="00530329">
        <w:rPr>
          <w:rFonts w:ascii="Times New Roman" w:hAnsi="Times New Roman" w:cs="Times New Roman"/>
          <w:sz w:val="24"/>
          <w:szCs w:val="24"/>
        </w:rPr>
        <w:t xml:space="preserve">; </w:t>
      </w:r>
      <w:r w:rsidR="006734A5">
        <w:rPr>
          <w:rFonts w:ascii="Times New Roman" w:hAnsi="Times New Roman" w:cs="Times New Roman"/>
          <w:sz w:val="24"/>
          <w:szCs w:val="24"/>
        </w:rPr>
        <w:t>Musyck</w:t>
      </w:r>
      <w:r w:rsidR="00530329">
        <w:rPr>
          <w:rFonts w:ascii="Times New Roman" w:hAnsi="Times New Roman" w:cs="Times New Roman"/>
          <w:sz w:val="24"/>
          <w:szCs w:val="24"/>
        </w:rPr>
        <w:t xml:space="preserve">, </w:t>
      </w:r>
      <w:r w:rsidR="006734A5">
        <w:rPr>
          <w:rFonts w:ascii="Times New Roman" w:hAnsi="Times New Roman" w:cs="Times New Roman"/>
          <w:sz w:val="24"/>
          <w:szCs w:val="24"/>
        </w:rPr>
        <w:t>1995</w:t>
      </w:r>
      <w:r w:rsidR="00530329">
        <w:rPr>
          <w:rFonts w:ascii="Times New Roman" w:hAnsi="Times New Roman" w:cs="Times New Roman"/>
          <w:sz w:val="24"/>
          <w:szCs w:val="24"/>
        </w:rPr>
        <w:t xml:space="preserve">; </w:t>
      </w:r>
      <w:r w:rsidR="006734A5" w:rsidRPr="00C43F13">
        <w:rPr>
          <w:rFonts w:ascii="Times New Roman" w:hAnsi="Times New Roman" w:cs="Times New Roman"/>
          <w:sz w:val="24"/>
          <w:szCs w:val="24"/>
        </w:rPr>
        <w:t>Carbajal</w:t>
      </w:r>
      <w:r w:rsidR="00530329">
        <w:rPr>
          <w:rFonts w:ascii="Times New Roman" w:hAnsi="Times New Roman" w:cs="Times New Roman"/>
          <w:sz w:val="24"/>
          <w:szCs w:val="24"/>
        </w:rPr>
        <w:t xml:space="preserve">, </w:t>
      </w:r>
      <w:r w:rsidR="006734A5" w:rsidRPr="00C43F13">
        <w:rPr>
          <w:rFonts w:ascii="Times New Roman" w:hAnsi="Times New Roman" w:cs="Times New Roman"/>
          <w:sz w:val="24"/>
          <w:szCs w:val="24"/>
        </w:rPr>
        <w:t>2007</w:t>
      </w:r>
      <w:r w:rsidR="00530329">
        <w:rPr>
          <w:rFonts w:ascii="Times New Roman" w:hAnsi="Times New Roman" w:cs="Times New Roman"/>
          <w:sz w:val="24"/>
          <w:szCs w:val="24"/>
        </w:rPr>
        <w:t>,</w:t>
      </w:r>
      <w:r w:rsidR="006734A5" w:rsidRPr="00C43F13">
        <w:rPr>
          <w:rFonts w:ascii="Times New Roman" w:hAnsi="Times New Roman" w:cs="Times New Roman"/>
          <w:sz w:val="24"/>
          <w:szCs w:val="24"/>
        </w:rPr>
        <w:t xml:space="preserve"> 2009). Al mismo </w:t>
      </w:r>
      <w:r w:rsidR="006734A5" w:rsidRPr="00C43F13">
        <w:rPr>
          <w:rFonts w:ascii="Times New Roman" w:hAnsi="Times New Roman" w:cs="Times New Roman"/>
          <w:sz w:val="24"/>
          <w:szCs w:val="24"/>
        </w:rPr>
        <w:lastRenderedPageBreak/>
        <w:t>tiempo, el desarrollo debe partir de la misma comunida</w:t>
      </w:r>
      <w:r w:rsidR="006734A5">
        <w:rPr>
          <w:rFonts w:ascii="Times New Roman" w:hAnsi="Times New Roman" w:cs="Times New Roman"/>
          <w:sz w:val="24"/>
          <w:szCs w:val="24"/>
        </w:rPr>
        <w:t>d (Montero, 2007; Z</w:t>
      </w:r>
      <w:r w:rsidR="00CA4ED8">
        <w:rPr>
          <w:rFonts w:ascii="Times New Roman" w:hAnsi="Times New Roman" w:cs="Times New Roman"/>
          <w:sz w:val="24"/>
          <w:szCs w:val="24"/>
        </w:rPr>
        <w:t>á</w:t>
      </w:r>
      <w:r w:rsidR="006734A5">
        <w:rPr>
          <w:rFonts w:ascii="Times New Roman" w:hAnsi="Times New Roman" w:cs="Times New Roman"/>
          <w:sz w:val="24"/>
          <w:szCs w:val="24"/>
        </w:rPr>
        <w:t>rate, 2007)</w:t>
      </w:r>
      <w:r w:rsidR="00F00D87">
        <w:rPr>
          <w:rFonts w:ascii="Times New Roman" w:hAnsi="Times New Roman" w:cs="Times New Roman"/>
          <w:sz w:val="24"/>
          <w:szCs w:val="24"/>
        </w:rPr>
        <w:t xml:space="preserve">: </w:t>
      </w:r>
      <w:r w:rsidR="006734A5" w:rsidRPr="00C43F13">
        <w:rPr>
          <w:rFonts w:ascii="Times New Roman" w:hAnsi="Times New Roman" w:cs="Times New Roman"/>
          <w:sz w:val="24"/>
          <w:szCs w:val="24"/>
        </w:rPr>
        <w:t>la gente transforma a la naturaleza y</w:t>
      </w:r>
      <w:r w:rsidR="00F00D87">
        <w:rPr>
          <w:rFonts w:ascii="Times New Roman" w:hAnsi="Times New Roman" w:cs="Times New Roman"/>
          <w:sz w:val="24"/>
          <w:szCs w:val="24"/>
        </w:rPr>
        <w:t>,</w:t>
      </w:r>
      <w:r w:rsidR="006734A5" w:rsidRPr="00C43F13">
        <w:rPr>
          <w:rFonts w:ascii="Times New Roman" w:hAnsi="Times New Roman" w:cs="Times New Roman"/>
          <w:sz w:val="24"/>
          <w:szCs w:val="24"/>
        </w:rPr>
        <w:t xml:space="preserve"> en su interacci</w:t>
      </w:r>
      <w:r w:rsidR="006734A5">
        <w:rPr>
          <w:rFonts w:ascii="Times New Roman" w:hAnsi="Times New Roman" w:cs="Times New Roman"/>
          <w:sz w:val="24"/>
          <w:szCs w:val="24"/>
        </w:rPr>
        <w:t>ón</w:t>
      </w:r>
      <w:r w:rsidR="00F00D87">
        <w:rPr>
          <w:rFonts w:ascii="Times New Roman" w:hAnsi="Times New Roman" w:cs="Times New Roman"/>
          <w:sz w:val="24"/>
          <w:szCs w:val="24"/>
        </w:rPr>
        <w:t>,</w:t>
      </w:r>
      <w:r w:rsidR="006734A5">
        <w:rPr>
          <w:rFonts w:ascii="Times New Roman" w:hAnsi="Times New Roman" w:cs="Times New Roman"/>
          <w:sz w:val="24"/>
          <w:szCs w:val="24"/>
        </w:rPr>
        <w:t xml:space="preserve"> la </w:t>
      </w:r>
      <w:r w:rsidR="00F00D87">
        <w:rPr>
          <w:rFonts w:ascii="Times New Roman" w:hAnsi="Times New Roman" w:cs="Times New Roman"/>
          <w:sz w:val="24"/>
          <w:szCs w:val="24"/>
        </w:rPr>
        <w:t xml:space="preserve">misma </w:t>
      </w:r>
      <w:r w:rsidR="006734A5">
        <w:rPr>
          <w:rFonts w:ascii="Times New Roman" w:hAnsi="Times New Roman" w:cs="Times New Roman"/>
          <w:sz w:val="24"/>
          <w:szCs w:val="24"/>
        </w:rPr>
        <w:t>gente se transforma.</w:t>
      </w:r>
    </w:p>
    <w:p w14:paraId="2048F565" w14:textId="36293D67" w:rsidR="007D5662" w:rsidRDefault="007D5662" w:rsidP="00025F5E">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Finalmente</w:t>
      </w:r>
      <w:r w:rsidR="00F00D87">
        <w:rPr>
          <w:rFonts w:ascii="Times New Roman" w:hAnsi="Times New Roman"/>
          <w:color w:val="000000"/>
          <w:sz w:val="24"/>
          <w:szCs w:val="24"/>
        </w:rPr>
        <w:t>,</w:t>
      </w:r>
      <w:r>
        <w:rPr>
          <w:rFonts w:ascii="Times New Roman" w:hAnsi="Times New Roman"/>
          <w:color w:val="000000"/>
          <w:sz w:val="24"/>
          <w:szCs w:val="24"/>
        </w:rPr>
        <w:t xml:space="preserve"> considerando la </w:t>
      </w:r>
      <w:r w:rsidR="00C77A35">
        <w:rPr>
          <w:rFonts w:ascii="Times New Roman" w:hAnsi="Times New Roman"/>
          <w:color w:val="000000"/>
          <w:sz w:val="24"/>
          <w:szCs w:val="24"/>
        </w:rPr>
        <w:t>información</w:t>
      </w:r>
      <w:r>
        <w:rPr>
          <w:rFonts w:ascii="Times New Roman" w:hAnsi="Times New Roman"/>
          <w:color w:val="000000"/>
          <w:sz w:val="24"/>
          <w:szCs w:val="24"/>
        </w:rPr>
        <w:t xml:space="preserve"> recabada en el cotejo y con la definición de los elementos del modelo de </w:t>
      </w:r>
      <w:r w:rsidR="00E04DBD">
        <w:rPr>
          <w:rFonts w:ascii="Times New Roman" w:hAnsi="Times New Roman"/>
          <w:color w:val="000000"/>
          <w:sz w:val="24"/>
          <w:szCs w:val="24"/>
        </w:rPr>
        <w:t>PEES</w:t>
      </w:r>
      <w:r>
        <w:rPr>
          <w:rFonts w:ascii="Times New Roman" w:hAnsi="Times New Roman"/>
          <w:color w:val="000000"/>
          <w:sz w:val="24"/>
          <w:szCs w:val="24"/>
        </w:rPr>
        <w:t xml:space="preserve">, se elabora la propuesta de un </w:t>
      </w:r>
      <w:r w:rsidR="00F00D87">
        <w:rPr>
          <w:rFonts w:ascii="Times New Roman" w:hAnsi="Times New Roman"/>
          <w:color w:val="000000"/>
          <w:sz w:val="24"/>
          <w:szCs w:val="24"/>
        </w:rPr>
        <w:t xml:space="preserve">plan de desarrollo </w:t>
      </w:r>
      <w:r>
        <w:rPr>
          <w:rFonts w:ascii="Times New Roman" w:hAnsi="Times New Roman"/>
          <w:color w:val="000000"/>
          <w:sz w:val="24"/>
          <w:szCs w:val="24"/>
        </w:rPr>
        <w:t xml:space="preserve">para el valle </w:t>
      </w:r>
      <w:r w:rsidR="00F00D87" w:rsidRPr="00D63399">
        <w:rPr>
          <w:rFonts w:ascii="Times New Roman" w:hAnsi="Times New Roman" w:cs="Times New Roman"/>
          <w:sz w:val="24"/>
          <w:szCs w:val="20"/>
        </w:rPr>
        <w:t>Autlán-El Grullo-El Limón</w:t>
      </w:r>
      <w:r w:rsidR="00F00D87">
        <w:rPr>
          <w:rFonts w:ascii="Times New Roman" w:hAnsi="Times New Roman"/>
          <w:color w:val="000000"/>
          <w:sz w:val="24"/>
          <w:szCs w:val="24"/>
        </w:rPr>
        <w:t xml:space="preserve"> </w:t>
      </w:r>
      <w:r>
        <w:rPr>
          <w:rFonts w:ascii="Times New Roman" w:hAnsi="Times New Roman"/>
          <w:color w:val="000000"/>
          <w:sz w:val="24"/>
          <w:szCs w:val="24"/>
        </w:rPr>
        <w:t>a partir de su principal problema</w:t>
      </w:r>
      <w:r w:rsidR="00F00D87">
        <w:rPr>
          <w:rFonts w:ascii="Times New Roman" w:hAnsi="Times New Roman"/>
          <w:color w:val="000000"/>
          <w:sz w:val="24"/>
          <w:szCs w:val="24"/>
        </w:rPr>
        <w:t xml:space="preserve">: </w:t>
      </w:r>
      <w:r w:rsidR="00C77A35">
        <w:rPr>
          <w:rFonts w:ascii="Times New Roman" w:hAnsi="Times New Roman"/>
          <w:color w:val="000000"/>
          <w:sz w:val="24"/>
          <w:szCs w:val="24"/>
        </w:rPr>
        <w:t xml:space="preserve">la ausencia de un </w:t>
      </w:r>
      <w:r w:rsidR="00F00D87">
        <w:rPr>
          <w:rFonts w:ascii="Times New Roman" w:hAnsi="Times New Roman"/>
          <w:color w:val="000000"/>
          <w:sz w:val="24"/>
          <w:szCs w:val="24"/>
        </w:rPr>
        <w:t xml:space="preserve">proyecto de desarrollo regional </w:t>
      </w:r>
      <w:r w:rsidR="00C77A35">
        <w:rPr>
          <w:rFonts w:ascii="Times New Roman" w:hAnsi="Times New Roman"/>
          <w:color w:val="000000"/>
          <w:sz w:val="24"/>
          <w:szCs w:val="24"/>
        </w:rPr>
        <w:t xml:space="preserve">único, </w:t>
      </w:r>
      <w:r w:rsidR="00F00D87">
        <w:rPr>
          <w:rFonts w:ascii="Times New Roman" w:hAnsi="Times New Roman"/>
          <w:color w:val="000000"/>
          <w:sz w:val="24"/>
          <w:szCs w:val="24"/>
        </w:rPr>
        <w:t xml:space="preserve">y </w:t>
      </w:r>
      <w:r w:rsidR="00C77A35">
        <w:rPr>
          <w:rFonts w:ascii="Times New Roman" w:hAnsi="Times New Roman"/>
          <w:color w:val="000000"/>
          <w:sz w:val="24"/>
          <w:szCs w:val="24"/>
        </w:rPr>
        <w:t>considerando</w:t>
      </w:r>
      <w:r w:rsidR="00F00D87">
        <w:rPr>
          <w:rFonts w:ascii="Times New Roman" w:hAnsi="Times New Roman"/>
          <w:color w:val="000000"/>
          <w:sz w:val="24"/>
          <w:szCs w:val="24"/>
        </w:rPr>
        <w:t>,</w:t>
      </w:r>
      <w:r w:rsidR="00C77A35">
        <w:rPr>
          <w:rFonts w:ascii="Times New Roman" w:hAnsi="Times New Roman"/>
          <w:color w:val="000000"/>
          <w:sz w:val="24"/>
          <w:szCs w:val="24"/>
        </w:rPr>
        <w:t xml:space="preserve"> entre otros elementos</w:t>
      </w:r>
      <w:r w:rsidR="00F00D87">
        <w:rPr>
          <w:rFonts w:ascii="Times New Roman" w:hAnsi="Times New Roman"/>
          <w:color w:val="000000"/>
          <w:sz w:val="24"/>
          <w:szCs w:val="24"/>
        </w:rPr>
        <w:t>, a</w:t>
      </w:r>
      <w:r w:rsidR="00C77A35">
        <w:rPr>
          <w:rFonts w:ascii="Times New Roman" w:hAnsi="Times New Roman"/>
          <w:color w:val="000000"/>
          <w:sz w:val="24"/>
          <w:szCs w:val="24"/>
        </w:rPr>
        <w:t xml:space="preserve"> la </w:t>
      </w:r>
      <w:r w:rsidR="00F00D87">
        <w:rPr>
          <w:rFonts w:ascii="Times New Roman" w:hAnsi="Times New Roman"/>
          <w:color w:val="000000"/>
          <w:sz w:val="24"/>
          <w:szCs w:val="24"/>
        </w:rPr>
        <w:t xml:space="preserve">organización, la diversificación de cultivos, un fideicomiso y una agencia de desarrollo regional para la elaboración de productos productivos y de mercado </w:t>
      </w:r>
      <w:r w:rsidR="001F79F0">
        <w:rPr>
          <w:rFonts w:ascii="Times New Roman" w:hAnsi="Times New Roman"/>
          <w:color w:val="000000"/>
          <w:sz w:val="24"/>
          <w:szCs w:val="24"/>
        </w:rPr>
        <w:t>(</w:t>
      </w:r>
      <w:r w:rsidR="00F00D87">
        <w:rPr>
          <w:rFonts w:ascii="Times New Roman" w:hAnsi="Times New Roman"/>
          <w:color w:val="000000"/>
          <w:sz w:val="24"/>
          <w:szCs w:val="24"/>
        </w:rPr>
        <w:t xml:space="preserve">ver tabla </w:t>
      </w:r>
      <w:r w:rsidR="001F79F0">
        <w:rPr>
          <w:rFonts w:ascii="Times New Roman" w:hAnsi="Times New Roman"/>
          <w:color w:val="000000"/>
          <w:sz w:val="24"/>
          <w:szCs w:val="24"/>
        </w:rPr>
        <w:t>3)</w:t>
      </w:r>
      <w:r w:rsidR="00C77A35">
        <w:rPr>
          <w:rFonts w:ascii="Times New Roman" w:hAnsi="Times New Roman"/>
          <w:color w:val="000000"/>
          <w:sz w:val="24"/>
          <w:szCs w:val="24"/>
        </w:rPr>
        <w:t>.</w:t>
      </w:r>
    </w:p>
    <w:p w14:paraId="67256AB0" w14:textId="217ACCB6" w:rsidR="008821E1" w:rsidRDefault="008821E1" w:rsidP="00025F5E">
      <w:pPr>
        <w:spacing w:after="0" w:line="360" w:lineRule="auto"/>
        <w:ind w:firstLine="708"/>
        <w:jc w:val="both"/>
        <w:rPr>
          <w:rFonts w:ascii="Times New Roman" w:hAnsi="Times New Roman"/>
          <w:color w:val="000000"/>
          <w:sz w:val="24"/>
          <w:szCs w:val="24"/>
        </w:rPr>
      </w:pPr>
    </w:p>
    <w:p w14:paraId="7F0C35BC" w14:textId="1276626A" w:rsidR="008821E1" w:rsidRDefault="008821E1" w:rsidP="00025F5E">
      <w:pPr>
        <w:spacing w:after="0" w:line="360" w:lineRule="auto"/>
        <w:ind w:firstLine="708"/>
        <w:jc w:val="both"/>
        <w:rPr>
          <w:rFonts w:ascii="Times New Roman" w:hAnsi="Times New Roman"/>
          <w:color w:val="000000"/>
          <w:sz w:val="24"/>
          <w:szCs w:val="24"/>
        </w:rPr>
      </w:pPr>
    </w:p>
    <w:p w14:paraId="62AA2C63" w14:textId="3575AE6D" w:rsidR="008821E1" w:rsidRDefault="008821E1" w:rsidP="00025F5E">
      <w:pPr>
        <w:spacing w:after="0" w:line="360" w:lineRule="auto"/>
        <w:ind w:firstLine="708"/>
        <w:jc w:val="both"/>
        <w:rPr>
          <w:rFonts w:ascii="Times New Roman" w:hAnsi="Times New Roman"/>
          <w:color w:val="000000"/>
          <w:sz w:val="24"/>
          <w:szCs w:val="24"/>
        </w:rPr>
      </w:pPr>
    </w:p>
    <w:p w14:paraId="7EB16AFA" w14:textId="776201C9" w:rsidR="008821E1" w:rsidRDefault="008821E1" w:rsidP="00025F5E">
      <w:pPr>
        <w:spacing w:after="0" w:line="360" w:lineRule="auto"/>
        <w:ind w:firstLine="708"/>
        <w:jc w:val="both"/>
        <w:rPr>
          <w:rFonts w:ascii="Times New Roman" w:hAnsi="Times New Roman"/>
          <w:color w:val="000000"/>
          <w:sz w:val="24"/>
          <w:szCs w:val="24"/>
        </w:rPr>
      </w:pPr>
    </w:p>
    <w:p w14:paraId="05EB7DB9" w14:textId="3642E5DE" w:rsidR="008821E1" w:rsidRDefault="008821E1" w:rsidP="00025F5E">
      <w:pPr>
        <w:spacing w:after="0" w:line="360" w:lineRule="auto"/>
        <w:ind w:firstLine="708"/>
        <w:jc w:val="both"/>
        <w:rPr>
          <w:rFonts w:ascii="Times New Roman" w:hAnsi="Times New Roman"/>
          <w:color w:val="000000"/>
          <w:sz w:val="24"/>
          <w:szCs w:val="24"/>
        </w:rPr>
      </w:pPr>
    </w:p>
    <w:p w14:paraId="3F795050" w14:textId="2C0ADEA9" w:rsidR="008821E1" w:rsidRDefault="008821E1" w:rsidP="00025F5E">
      <w:pPr>
        <w:spacing w:after="0" w:line="360" w:lineRule="auto"/>
        <w:ind w:firstLine="708"/>
        <w:jc w:val="both"/>
        <w:rPr>
          <w:rFonts w:ascii="Times New Roman" w:hAnsi="Times New Roman"/>
          <w:color w:val="000000"/>
          <w:sz w:val="24"/>
          <w:szCs w:val="24"/>
        </w:rPr>
      </w:pPr>
    </w:p>
    <w:p w14:paraId="380CCBD1" w14:textId="5DF3E345" w:rsidR="008821E1" w:rsidRDefault="008821E1" w:rsidP="00025F5E">
      <w:pPr>
        <w:spacing w:after="0" w:line="360" w:lineRule="auto"/>
        <w:ind w:firstLine="708"/>
        <w:jc w:val="both"/>
        <w:rPr>
          <w:rFonts w:ascii="Times New Roman" w:hAnsi="Times New Roman"/>
          <w:color w:val="000000"/>
          <w:sz w:val="24"/>
          <w:szCs w:val="24"/>
        </w:rPr>
      </w:pPr>
    </w:p>
    <w:p w14:paraId="7062BFCE" w14:textId="176537B3" w:rsidR="008821E1" w:rsidRDefault="008821E1" w:rsidP="00025F5E">
      <w:pPr>
        <w:spacing w:after="0" w:line="360" w:lineRule="auto"/>
        <w:ind w:firstLine="708"/>
        <w:jc w:val="both"/>
        <w:rPr>
          <w:rFonts w:ascii="Times New Roman" w:hAnsi="Times New Roman"/>
          <w:color w:val="000000"/>
          <w:sz w:val="24"/>
          <w:szCs w:val="24"/>
        </w:rPr>
      </w:pPr>
    </w:p>
    <w:p w14:paraId="21169D3B" w14:textId="7B9A93AE" w:rsidR="008821E1" w:rsidRDefault="008821E1" w:rsidP="00025F5E">
      <w:pPr>
        <w:spacing w:after="0" w:line="360" w:lineRule="auto"/>
        <w:ind w:firstLine="708"/>
        <w:jc w:val="both"/>
        <w:rPr>
          <w:rFonts w:ascii="Times New Roman" w:hAnsi="Times New Roman"/>
          <w:color w:val="000000"/>
          <w:sz w:val="24"/>
          <w:szCs w:val="24"/>
        </w:rPr>
      </w:pPr>
    </w:p>
    <w:p w14:paraId="742083B4" w14:textId="1E697638" w:rsidR="008821E1" w:rsidRDefault="008821E1" w:rsidP="00025F5E">
      <w:pPr>
        <w:spacing w:after="0" w:line="360" w:lineRule="auto"/>
        <w:ind w:firstLine="708"/>
        <w:jc w:val="both"/>
        <w:rPr>
          <w:rFonts w:ascii="Times New Roman" w:hAnsi="Times New Roman"/>
          <w:color w:val="000000"/>
          <w:sz w:val="24"/>
          <w:szCs w:val="24"/>
        </w:rPr>
      </w:pPr>
    </w:p>
    <w:p w14:paraId="4EE9167D" w14:textId="5F109293" w:rsidR="008821E1" w:rsidRDefault="008821E1" w:rsidP="00025F5E">
      <w:pPr>
        <w:spacing w:after="0" w:line="360" w:lineRule="auto"/>
        <w:ind w:firstLine="708"/>
        <w:jc w:val="both"/>
        <w:rPr>
          <w:rFonts w:ascii="Times New Roman" w:hAnsi="Times New Roman"/>
          <w:color w:val="000000"/>
          <w:sz w:val="24"/>
          <w:szCs w:val="24"/>
        </w:rPr>
      </w:pPr>
    </w:p>
    <w:p w14:paraId="19D3F117" w14:textId="72D4B11B" w:rsidR="008821E1" w:rsidRDefault="008821E1" w:rsidP="00025F5E">
      <w:pPr>
        <w:spacing w:after="0" w:line="360" w:lineRule="auto"/>
        <w:ind w:firstLine="708"/>
        <w:jc w:val="both"/>
        <w:rPr>
          <w:rFonts w:ascii="Times New Roman" w:hAnsi="Times New Roman"/>
          <w:color w:val="000000"/>
          <w:sz w:val="24"/>
          <w:szCs w:val="24"/>
        </w:rPr>
      </w:pPr>
    </w:p>
    <w:p w14:paraId="649B4A06" w14:textId="3473B3B4" w:rsidR="008821E1" w:rsidRDefault="008821E1" w:rsidP="00025F5E">
      <w:pPr>
        <w:spacing w:after="0" w:line="360" w:lineRule="auto"/>
        <w:ind w:firstLine="708"/>
        <w:jc w:val="both"/>
        <w:rPr>
          <w:rFonts w:ascii="Times New Roman" w:hAnsi="Times New Roman"/>
          <w:color w:val="000000"/>
          <w:sz w:val="24"/>
          <w:szCs w:val="24"/>
        </w:rPr>
      </w:pPr>
    </w:p>
    <w:p w14:paraId="55C1CCF7" w14:textId="06E11200" w:rsidR="008821E1" w:rsidRDefault="008821E1" w:rsidP="00025F5E">
      <w:pPr>
        <w:spacing w:after="0" w:line="360" w:lineRule="auto"/>
        <w:ind w:firstLine="708"/>
        <w:jc w:val="both"/>
        <w:rPr>
          <w:rFonts w:ascii="Times New Roman" w:hAnsi="Times New Roman"/>
          <w:color w:val="000000"/>
          <w:sz w:val="24"/>
          <w:szCs w:val="24"/>
        </w:rPr>
      </w:pPr>
    </w:p>
    <w:p w14:paraId="037C3D8E" w14:textId="505222DD" w:rsidR="008821E1" w:rsidRDefault="008821E1" w:rsidP="00025F5E">
      <w:pPr>
        <w:spacing w:after="0" w:line="360" w:lineRule="auto"/>
        <w:ind w:firstLine="708"/>
        <w:jc w:val="both"/>
        <w:rPr>
          <w:rFonts w:ascii="Times New Roman" w:hAnsi="Times New Roman"/>
          <w:color w:val="000000"/>
          <w:sz w:val="24"/>
          <w:szCs w:val="24"/>
        </w:rPr>
      </w:pPr>
    </w:p>
    <w:p w14:paraId="7A104D8D" w14:textId="5E7C0F2F" w:rsidR="008821E1" w:rsidRDefault="008821E1" w:rsidP="00025F5E">
      <w:pPr>
        <w:spacing w:after="0" w:line="360" w:lineRule="auto"/>
        <w:ind w:firstLine="708"/>
        <w:jc w:val="both"/>
        <w:rPr>
          <w:rFonts w:ascii="Times New Roman" w:hAnsi="Times New Roman"/>
          <w:color w:val="000000"/>
          <w:sz w:val="24"/>
          <w:szCs w:val="24"/>
        </w:rPr>
      </w:pPr>
    </w:p>
    <w:p w14:paraId="585F6CBE" w14:textId="5FDB99BA" w:rsidR="008821E1" w:rsidRDefault="008821E1" w:rsidP="00025F5E">
      <w:pPr>
        <w:spacing w:after="0" w:line="360" w:lineRule="auto"/>
        <w:ind w:firstLine="708"/>
        <w:jc w:val="both"/>
        <w:rPr>
          <w:rFonts w:ascii="Times New Roman" w:hAnsi="Times New Roman"/>
          <w:color w:val="000000"/>
          <w:sz w:val="24"/>
          <w:szCs w:val="24"/>
        </w:rPr>
      </w:pPr>
    </w:p>
    <w:p w14:paraId="06A55335" w14:textId="77777777" w:rsidR="008821E1" w:rsidRDefault="008821E1" w:rsidP="00025F5E">
      <w:pPr>
        <w:spacing w:after="0" w:line="360" w:lineRule="auto"/>
        <w:ind w:firstLine="708"/>
        <w:jc w:val="both"/>
        <w:rPr>
          <w:rFonts w:ascii="Times New Roman" w:hAnsi="Times New Roman"/>
          <w:color w:val="000000"/>
          <w:sz w:val="24"/>
          <w:szCs w:val="24"/>
        </w:rPr>
      </w:pPr>
    </w:p>
    <w:p w14:paraId="2048F566" w14:textId="0F75DB8B" w:rsidR="001F79F0" w:rsidRDefault="001F79F0" w:rsidP="00971D35">
      <w:pPr>
        <w:spacing w:after="0" w:line="360" w:lineRule="auto"/>
        <w:jc w:val="center"/>
        <w:rPr>
          <w:rFonts w:ascii="Times New Roman" w:hAnsi="Times New Roman"/>
          <w:color w:val="000000"/>
          <w:sz w:val="24"/>
          <w:szCs w:val="24"/>
        </w:rPr>
      </w:pPr>
    </w:p>
    <w:p w14:paraId="37741B52" w14:textId="7C48D8A0" w:rsidR="008821E1" w:rsidRDefault="008821E1" w:rsidP="00971D35">
      <w:pPr>
        <w:spacing w:after="0" w:line="360" w:lineRule="auto"/>
        <w:jc w:val="center"/>
        <w:rPr>
          <w:rFonts w:ascii="Times New Roman" w:hAnsi="Times New Roman"/>
          <w:color w:val="000000"/>
          <w:sz w:val="24"/>
          <w:szCs w:val="24"/>
        </w:rPr>
      </w:pPr>
    </w:p>
    <w:p w14:paraId="11AB690A" w14:textId="77777777" w:rsidR="008821E1" w:rsidRPr="00D050EC" w:rsidRDefault="008821E1" w:rsidP="00971D35">
      <w:pPr>
        <w:spacing w:after="0" w:line="360" w:lineRule="auto"/>
        <w:jc w:val="center"/>
        <w:rPr>
          <w:rFonts w:ascii="Times New Roman" w:hAnsi="Times New Roman"/>
          <w:color w:val="000000"/>
          <w:sz w:val="24"/>
          <w:szCs w:val="24"/>
        </w:rPr>
      </w:pPr>
    </w:p>
    <w:p w14:paraId="18CEAC68" w14:textId="25CB7952" w:rsidR="00D050EC" w:rsidRDefault="00D050EC" w:rsidP="00971D35">
      <w:pPr>
        <w:spacing w:after="0" w:line="360" w:lineRule="auto"/>
        <w:jc w:val="center"/>
        <w:rPr>
          <w:rFonts w:ascii="Times New Roman" w:hAnsi="Times New Roman"/>
          <w:color w:val="000000"/>
          <w:sz w:val="24"/>
          <w:szCs w:val="24"/>
        </w:rPr>
      </w:pPr>
      <w:r w:rsidRPr="00971D35">
        <w:rPr>
          <w:rFonts w:ascii="Times New Roman" w:hAnsi="Times New Roman" w:cs="Times New Roman"/>
          <w:b/>
          <w:sz w:val="24"/>
          <w:szCs w:val="20"/>
        </w:rPr>
        <w:lastRenderedPageBreak/>
        <w:t>Tabla 3</w:t>
      </w:r>
      <w:r w:rsidRPr="00971D35">
        <w:rPr>
          <w:rFonts w:ascii="Times New Roman" w:hAnsi="Times New Roman" w:cs="Times New Roman"/>
          <w:sz w:val="24"/>
          <w:szCs w:val="20"/>
        </w:rPr>
        <w:t xml:space="preserve">. Definición de los elementos que integran el </w:t>
      </w:r>
      <w:r>
        <w:rPr>
          <w:rFonts w:ascii="Times New Roman" w:hAnsi="Times New Roman" w:cs="Times New Roman"/>
          <w:sz w:val="24"/>
          <w:szCs w:val="20"/>
        </w:rPr>
        <w:t>m</w:t>
      </w:r>
      <w:r w:rsidRPr="00971D35">
        <w:rPr>
          <w:rFonts w:ascii="Times New Roman" w:hAnsi="Times New Roman" w:cs="Times New Roman"/>
          <w:sz w:val="24"/>
          <w:szCs w:val="20"/>
        </w:rPr>
        <w:t xml:space="preserve">odelo de PEES para el </w:t>
      </w:r>
      <w:r w:rsidRPr="00D050EC">
        <w:rPr>
          <w:rFonts w:ascii="Times New Roman" w:hAnsi="Times New Roman" w:cs="Times New Roman"/>
          <w:sz w:val="24"/>
          <w:szCs w:val="20"/>
        </w:rPr>
        <w:t xml:space="preserve">desarrollo agrícola </w:t>
      </w:r>
      <w:r w:rsidRPr="00971D35">
        <w:rPr>
          <w:rFonts w:ascii="Times New Roman" w:hAnsi="Times New Roman" w:cs="Times New Roman"/>
          <w:sz w:val="24"/>
          <w:szCs w:val="20"/>
        </w:rPr>
        <w:t>del valle Autlán-El Grullo-El Limón, Jalisco</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132"/>
      </w:tblGrid>
      <w:tr w:rsidR="001F79F0" w:rsidRPr="00D050EC" w14:paraId="2048F569" w14:textId="77777777" w:rsidTr="00F561DA">
        <w:tc>
          <w:tcPr>
            <w:tcW w:w="1696" w:type="dxa"/>
            <w:tcBorders>
              <w:top w:val="single" w:sz="4" w:space="0" w:color="auto"/>
              <w:bottom w:val="single" w:sz="4" w:space="0" w:color="auto"/>
            </w:tcBorders>
          </w:tcPr>
          <w:p w14:paraId="2048F567" w14:textId="72CF1EE5" w:rsidR="001F79F0" w:rsidRPr="00971D35" w:rsidRDefault="00D050EC" w:rsidP="00B86B45">
            <w:pPr>
              <w:pStyle w:val="Default"/>
              <w:jc w:val="center"/>
              <w:rPr>
                <w:b/>
                <w:bCs/>
              </w:rPr>
            </w:pPr>
            <w:r w:rsidRPr="00971D35">
              <w:rPr>
                <w:b/>
                <w:bCs/>
              </w:rPr>
              <w:t>Elementos</w:t>
            </w:r>
          </w:p>
        </w:tc>
        <w:tc>
          <w:tcPr>
            <w:tcW w:w="7132" w:type="dxa"/>
            <w:tcBorders>
              <w:top w:val="single" w:sz="4" w:space="0" w:color="auto"/>
              <w:bottom w:val="single" w:sz="4" w:space="0" w:color="auto"/>
            </w:tcBorders>
          </w:tcPr>
          <w:p w14:paraId="2048F568" w14:textId="7119CF3B" w:rsidR="001F79F0" w:rsidRPr="00971D35" w:rsidRDefault="00D050EC" w:rsidP="00B86B45">
            <w:pPr>
              <w:pStyle w:val="Default"/>
              <w:jc w:val="center"/>
              <w:rPr>
                <w:b/>
                <w:bCs/>
              </w:rPr>
            </w:pPr>
            <w:r w:rsidRPr="00971D35">
              <w:rPr>
                <w:b/>
                <w:bCs/>
              </w:rPr>
              <w:t>Concepto</w:t>
            </w:r>
          </w:p>
        </w:tc>
      </w:tr>
      <w:tr w:rsidR="001F79F0" w:rsidRPr="00D050EC" w14:paraId="2048F56F" w14:textId="77777777" w:rsidTr="00F561DA">
        <w:tc>
          <w:tcPr>
            <w:tcW w:w="1696" w:type="dxa"/>
            <w:tcBorders>
              <w:top w:val="single" w:sz="4" w:space="0" w:color="auto"/>
            </w:tcBorders>
          </w:tcPr>
          <w:p w14:paraId="2048F56C" w14:textId="77777777" w:rsidR="001F79F0" w:rsidRPr="00E04734" w:rsidRDefault="001F79F0" w:rsidP="00B86B45">
            <w:pPr>
              <w:pStyle w:val="Default"/>
              <w:jc w:val="center"/>
              <w:rPr>
                <w:b/>
                <w:bCs/>
                <w:sz w:val="20"/>
                <w:szCs w:val="20"/>
              </w:rPr>
            </w:pPr>
            <w:r w:rsidRPr="00E04734">
              <w:rPr>
                <w:sz w:val="20"/>
                <w:szCs w:val="20"/>
              </w:rPr>
              <w:t xml:space="preserve">Diagnóstico </w:t>
            </w:r>
          </w:p>
        </w:tc>
        <w:tc>
          <w:tcPr>
            <w:tcW w:w="7132" w:type="dxa"/>
            <w:tcBorders>
              <w:top w:val="single" w:sz="4" w:space="0" w:color="auto"/>
            </w:tcBorders>
          </w:tcPr>
          <w:p w14:paraId="2048F56E" w14:textId="1E039D75" w:rsidR="001F79F0" w:rsidRPr="00E04734" w:rsidRDefault="001F79F0" w:rsidP="00B86B45">
            <w:pPr>
              <w:pStyle w:val="Default"/>
              <w:jc w:val="both"/>
              <w:rPr>
                <w:b/>
                <w:bCs/>
                <w:sz w:val="20"/>
                <w:szCs w:val="20"/>
              </w:rPr>
            </w:pPr>
            <w:r w:rsidRPr="00E04734">
              <w:rPr>
                <w:sz w:val="20"/>
                <w:szCs w:val="20"/>
              </w:rPr>
              <w:t>Esta actividad debe conducir a conocer y evaluar el estado actual de sustentabilidad en la región de interés. Además</w:t>
            </w:r>
            <w:r w:rsidR="00F00D87" w:rsidRPr="00E04734">
              <w:rPr>
                <w:sz w:val="20"/>
                <w:szCs w:val="20"/>
              </w:rPr>
              <w:t>,</w:t>
            </w:r>
            <w:r w:rsidRPr="00E04734">
              <w:rPr>
                <w:sz w:val="20"/>
                <w:szCs w:val="20"/>
              </w:rPr>
              <w:t xml:space="preserve"> debe identificar, junto con el análisis FODA</w:t>
            </w:r>
            <w:r w:rsidR="00F00D87" w:rsidRPr="00E04734">
              <w:rPr>
                <w:sz w:val="20"/>
                <w:szCs w:val="20"/>
              </w:rPr>
              <w:t>,</w:t>
            </w:r>
            <w:r w:rsidRPr="00E04734">
              <w:rPr>
                <w:sz w:val="20"/>
                <w:szCs w:val="20"/>
              </w:rPr>
              <w:t xml:space="preserve"> el problema principal del desarrollo agrícola regional. Este </w:t>
            </w:r>
            <w:r w:rsidR="008B2EE8" w:rsidRPr="00E04734">
              <w:rPr>
                <w:sz w:val="20"/>
                <w:szCs w:val="20"/>
              </w:rPr>
              <w:t>d</w:t>
            </w:r>
            <w:r w:rsidRPr="00E04734">
              <w:rPr>
                <w:sz w:val="20"/>
                <w:szCs w:val="20"/>
              </w:rPr>
              <w:t xml:space="preserve">iagnóstico debe evaluar el estado de sustentabilidad regional, municipal y comunitario, así como la contribución o limitación a la sustentabilidad de cada una de sus dimensiones: </w:t>
            </w:r>
            <w:r w:rsidR="008B2EE8" w:rsidRPr="00E04734">
              <w:rPr>
                <w:sz w:val="20"/>
                <w:szCs w:val="20"/>
              </w:rPr>
              <w:t>sociales</w:t>
            </w:r>
            <w:r w:rsidRPr="00E04734">
              <w:rPr>
                <w:sz w:val="20"/>
                <w:szCs w:val="20"/>
              </w:rPr>
              <w:t>, económicas y ambientales.</w:t>
            </w:r>
          </w:p>
        </w:tc>
      </w:tr>
      <w:tr w:rsidR="001F79F0" w:rsidRPr="00D050EC" w14:paraId="2048F576" w14:textId="77777777" w:rsidTr="00F561DA">
        <w:tc>
          <w:tcPr>
            <w:tcW w:w="1696" w:type="dxa"/>
          </w:tcPr>
          <w:p w14:paraId="2048F573" w14:textId="77777777" w:rsidR="001F79F0" w:rsidRPr="00E04734" w:rsidRDefault="001F79F0" w:rsidP="00B86B45">
            <w:pPr>
              <w:pStyle w:val="Default"/>
              <w:jc w:val="center"/>
              <w:rPr>
                <w:b/>
                <w:bCs/>
                <w:sz w:val="20"/>
                <w:szCs w:val="20"/>
              </w:rPr>
            </w:pPr>
            <w:r w:rsidRPr="00E04734">
              <w:rPr>
                <w:sz w:val="20"/>
                <w:szCs w:val="20"/>
              </w:rPr>
              <w:t xml:space="preserve">Problema </w:t>
            </w:r>
          </w:p>
        </w:tc>
        <w:tc>
          <w:tcPr>
            <w:tcW w:w="7132" w:type="dxa"/>
          </w:tcPr>
          <w:p w14:paraId="2048F575" w14:textId="419A43E5" w:rsidR="001F79F0" w:rsidRPr="00E04734" w:rsidRDefault="001F79F0" w:rsidP="00B86B45">
            <w:pPr>
              <w:pStyle w:val="Default"/>
              <w:jc w:val="both"/>
              <w:rPr>
                <w:b/>
                <w:bCs/>
                <w:sz w:val="20"/>
                <w:szCs w:val="20"/>
              </w:rPr>
            </w:pPr>
            <w:r w:rsidRPr="00E04734">
              <w:rPr>
                <w:sz w:val="20"/>
                <w:szCs w:val="20"/>
              </w:rPr>
              <w:t xml:space="preserve">Es el enunciado del principal problema detectado </w:t>
            </w:r>
            <w:r w:rsidR="0012454E" w:rsidRPr="00E04734">
              <w:rPr>
                <w:sz w:val="20"/>
                <w:szCs w:val="20"/>
              </w:rPr>
              <w:t xml:space="preserve">a partir del </w:t>
            </w:r>
            <w:r w:rsidRPr="00E04734">
              <w:rPr>
                <w:sz w:val="20"/>
                <w:szCs w:val="20"/>
              </w:rPr>
              <w:t>análisis de la problemática en sus dimensiones</w:t>
            </w:r>
            <w:r w:rsidR="0012454E" w:rsidRPr="00E04734">
              <w:rPr>
                <w:sz w:val="20"/>
                <w:szCs w:val="20"/>
              </w:rPr>
              <w:t>.</w:t>
            </w:r>
            <w:r w:rsidRPr="00E04734">
              <w:rPr>
                <w:sz w:val="20"/>
                <w:szCs w:val="20"/>
              </w:rPr>
              <w:t xml:space="preserve"> </w:t>
            </w:r>
            <w:r w:rsidR="0012454E" w:rsidRPr="00E04734">
              <w:rPr>
                <w:sz w:val="20"/>
                <w:szCs w:val="20"/>
              </w:rPr>
              <w:t xml:space="preserve">La </w:t>
            </w:r>
            <w:r w:rsidRPr="00E04734">
              <w:rPr>
                <w:sz w:val="20"/>
                <w:szCs w:val="20"/>
              </w:rPr>
              <w:t xml:space="preserve">prioridad de los problemas detectados conducirá a identificar el principal problema, cuya solución sirva como detonador para el desarrollo agrícola </w:t>
            </w:r>
            <w:r w:rsidR="0012454E" w:rsidRPr="00E04734">
              <w:rPr>
                <w:sz w:val="20"/>
                <w:szCs w:val="20"/>
              </w:rPr>
              <w:t>regional</w:t>
            </w:r>
            <w:r w:rsidRPr="00E04734">
              <w:rPr>
                <w:sz w:val="20"/>
                <w:szCs w:val="20"/>
              </w:rPr>
              <w:t>. Además</w:t>
            </w:r>
            <w:r w:rsidR="0012454E" w:rsidRPr="00E04734">
              <w:rPr>
                <w:sz w:val="20"/>
                <w:szCs w:val="20"/>
              </w:rPr>
              <w:t>,</w:t>
            </w:r>
            <w:r w:rsidRPr="00E04734">
              <w:rPr>
                <w:sz w:val="20"/>
                <w:szCs w:val="20"/>
              </w:rPr>
              <w:t xml:space="preserve"> el problema de desarrollo agrícola regional debe servir como guía o timón para que el resto de los elementos de planeación no se desvíen </w:t>
            </w:r>
            <w:r w:rsidR="00BD4C2F" w:rsidRPr="00E04734">
              <w:rPr>
                <w:sz w:val="20"/>
                <w:szCs w:val="20"/>
              </w:rPr>
              <w:t>del objetivo primordial</w:t>
            </w:r>
            <w:r w:rsidRPr="00E04734">
              <w:rPr>
                <w:sz w:val="20"/>
                <w:szCs w:val="20"/>
              </w:rPr>
              <w:t xml:space="preserve">. </w:t>
            </w:r>
          </w:p>
        </w:tc>
      </w:tr>
      <w:tr w:rsidR="001F79F0" w:rsidRPr="00D050EC" w14:paraId="2048F57C" w14:textId="77777777" w:rsidTr="00F561DA">
        <w:tc>
          <w:tcPr>
            <w:tcW w:w="1696" w:type="dxa"/>
          </w:tcPr>
          <w:p w14:paraId="2048F579" w14:textId="77777777" w:rsidR="001F79F0" w:rsidRPr="00E04734" w:rsidRDefault="001F79F0" w:rsidP="00B86B45">
            <w:pPr>
              <w:pStyle w:val="Default"/>
              <w:jc w:val="center"/>
              <w:rPr>
                <w:b/>
                <w:bCs/>
                <w:sz w:val="20"/>
                <w:szCs w:val="20"/>
              </w:rPr>
            </w:pPr>
            <w:r w:rsidRPr="00E04734">
              <w:rPr>
                <w:sz w:val="20"/>
                <w:szCs w:val="20"/>
              </w:rPr>
              <w:t>Filosofía</w:t>
            </w:r>
          </w:p>
        </w:tc>
        <w:tc>
          <w:tcPr>
            <w:tcW w:w="7132" w:type="dxa"/>
          </w:tcPr>
          <w:p w14:paraId="2048F57B" w14:textId="562B7D75" w:rsidR="001F79F0" w:rsidRPr="00E04734" w:rsidRDefault="001F79F0" w:rsidP="00B86B45">
            <w:pPr>
              <w:pStyle w:val="Default"/>
              <w:jc w:val="both"/>
              <w:rPr>
                <w:b/>
                <w:bCs/>
                <w:sz w:val="20"/>
                <w:szCs w:val="20"/>
              </w:rPr>
            </w:pPr>
            <w:r w:rsidRPr="00E04734">
              <w:rPr>
                <w:sz w:val="20"/>
                <w:szCs w:val="20"/>
              </w:rPr>
              <w:t>Mediante el desarrollo sustentable se debe garantizar una mejor calidad de vida para todas las personas en el presente y para las generaciones futuras</w:t>
            </w:r>
            <w:r w:rsidR="00BD4C2F" w:rsidRPr="00E04734">
              <w:rPr>
                <w:sz w:val="20"/>
                <w:szCs w:val="20"/>
              </w:rPr>
              <w:t>,</w:t>
            </w:r>
            <w:r w:rsidRPr="00E04734">
              <w:rPr>
                <w:sz w:val="20"/>
                <w:szCs w:val="20"/>
              </w:rPr>
              <w:t xml:space="preserve"> a través de satisfacer sus necesidades básicas mediante la integración de los factores sociales y económicos, respetando el medio ambiente. </w:t>
            </w:r>
          </w:p>
        </w:tc>
      </w:tr>
      <w:tr w:rsidR="001F79F0" w:rsidRPr="00D050EC" w14:paraId="2048F581" w14:textId="77777777" w:rsidTr="00F561DA">
        <w:tc>
          <w:tcPr>
            <w:tcW w:w="1696" w:type="dxa"/>
          </w:tcPr>
          <w:p w14:paraId="2048F57E" w14:textId="77777777" w:rsidR="001F79F0" w:rsidRPr="00E04734" w:rsidRDefault="001F79F0" w:rsidP="00B86B45">
            <w:pPr>
              <w:pStyle w:val="Default"/>
              <w:jc w:val="center"/>
              <w:rPr>
                <w:b/>
                <w:bCs/>
                <w:sz w:val="20"/>
                <w:szCs w:val="20"/>
              </w:rPr>
            </w:pPr>
            <w:r w:rsidRPr="00E04734">
              <w:rPr>
                <w:sz w:val="20"/>
                <w:szCs w:val="20"/>
              </w:rPr>
              <w:t xml:space="preserve">Misión </w:t>
            </w:r>
          </w:p>
        </w:tc>
        <w:tc>
          <w:tcPr>
            <w:tcW w:w="7132" w:type="dxa"/>
          </w:tcPr>
          <w:p w14:paraId="2048F580" w14:textId="5D78E677" w:rsidR="001F79F0" w:rsidRPr="00E04734" w:rsidRDefault="001F79F0" w:rsidP="00B86B45">
            <w:pPr>
              <w:pStyle w:val="Default"/>
              <w:jc w:val="both"/>
              <w:rPr>
                <w:b/>
                <w:bCs/>
                <w:sz w:val="20"/>
                <w:szCs w:val="20"/>
              </w:rPr>
            </w:pPr>
            <w:r w:rsidRPr="00E04734">
              <w:rPr>
                <w:sz w:val="20"/>
                <w:szCs w:val="20"/>
              </w:rPr>
              <w:t xml:space="preserve">Lograr el </w:t>
            </w:r>
            <w:r w:rsidR="00D050EC" w:rsidRPr="00E04734">
              <w:rPr>
                <w:sz w:val="20"/>
                <w:szCs w:val="20"/>
              </w:rPr>
              <w:t xml:space="preserve">desarrollo sustentable </w:t>
            </w:r>
            <w:r w:rsidRPr="00E04734">
              <w:rPr>
                <w:sz w:val="20"/>
                <w:szCs w:val="20"/>
              </w:rPr>
              <w:t xml:space="preserve">garantizando el uso perdurable e inteligente de los recursos naturales, la solidaridad social y el respeto a la dignidad humana de manera democrática e igualitaria. </w:t>
            </w:r>
          </w:p>
        </w:tc>
      </w:tr>
      <w:tr w:rsidR="001F79F0" w:rsidRPr="00D050EC" w14:paraId="2048F585" w14:textId="77777777" w:rsidTr="00F561DA">
        <w:tc>
          <w:tcPr>
            <w:tcW w:w="1696" w:type="dxa"/>
          </w:tcPr>
          <w:p w14:paraId="2048F582" w14:textId="77777777" w:rsidR="001F79F0" w:rsidRPr="00E04734" w:rsidRDefault="001F79F0" w:rsidP="00B86B45">
            <w:pPr>
              <w:pStyle w:val="Default"/>
              <w:jc w:val="center"/>
              <w:rPr>
                <w:sz w:val="20"/>
                <w:szCs w:val="20"/>
              </w:rPr>
            </w:pPr>
            <w:r w:rsidRPr="00E04734">
              <w:rPr>
                <w:sz w:val="20"/>
                <w:szCs w:val="20"/>
              </w:rPr>
              <w:t>Visión</w:t>
            </w:r>
          </w:p>
        </w:tc>
        <w:tc>
          <w:tcPr>
            <w:tcW w:w="7132" w:type="dxa"/>
          </w:tcPr>
          <w:p w14:paraId="2048F584" w14:textId="4605E963" w:rsidR="001F79F0" w:rsidRPr="00E04734" w:rsidRDefault="001F79F0" w:rsidP="00B86B45">
            <w:pPr>
              <w:pStyle w:val="Default"/>
              <w:jc w:val="both"/>
              <w:rPr>
                <w:sz w:val="20"/>
                <w:szCs w:val="20"/>
              </w:rPr>
            </w:pPr>
            <w:r w:rsidRPr="00E04734">
              <w:rPr>
                <w:sz w:val="20"/>
                <w:szCs w:val="20"/>
              </w:rPr>
              <w:t xml:space="preserve">Mantener el </w:t>
            </w:r>
            <w:r w:rsidR="00D050EC" w:rsidRPr="00E04734">
              <w:rPr>
                <w:sz w:val="20"/>
                <w:szCs w:val="20"/>
              </w:rPr>
              <w:t>desarrollo sustentable.</w:t>
            </w:r>
          </w:p>
        </w:tc>
      </w:tr>
      <w:tr w:rsidR="001F79F0" w:rsidRPr="00D050EC" w14:paraId="2048F58A" w14:textId="77777777" w:rsidTr="00F561DA">
        <w:tc>
          <w:tcPr>
            <w:tcW w:w="1696" w:type="dxa"/>
          </w:tcPr>
          <w:p w14:paraId="01A73563" w14:textId="77777777" w:rsidR="001F79F0" w:rsidRPr="00E04734" w:rsidRDefault="001F79F0" w:rsidP="00B86B45">
            <w:pPr>
              <w:pStyle w:val="Default"/>
              <w:jc w:val="center"/>
              <w:rPr>
                <w:sz w:val="20"/>
                <w:szCs w:val="20"/>
              </w:rPr>
            </w:pPr>
            <w:r w:rsidRPr="00E04734">
              <w:rPr>
                <w:sz w:val="20"/>
                <w:szCs w:val="20"/>
              </w:rPr>
              <w:t>Objetivo</w:t>
            </w:r>
          </w:p>
          <w:p w14:paraId="2048F587" w14:textId="60DFB81E" w:rsidR="00D23B1C" w:rsidRPr="00E04734" w:rsidRDefault="00D23B1C" w:rsidP="00B86B45">
            <w:pPr>
              <w:pStyle w:val="Default"/>
              <w:jc w:val="center"/>
              <w:rPr>
                <w:sz w:val="20"/>
                <w:szCs w:val="20"/>
              </w:rPr>
            </w:pPr>
          </w:p>
        </w:tc>
        <w:tc>
          <w:tcPr>
            <w:tcW w:w="7132" w:type="dxa"/>
          </w:tcPr>
          <w:p w14:paraId="2048F589" w14:textId="6BD75DB8" w:rsidR="001F79F0" w:rsidRPr="00E04734" w:rsidRDefault="001F79F0" w:rsidP="00B86B45">
            <w:pPr>
              <w:pStyle w:val="Default"/>
              <w:jc w:val="both"/>
              <w:rPr>
                <w:sz w:val="20"/>
                <w:szCs w:val="20"/>
              </w:rPr>
            </w:pPr>
            <w:r w:rsidRPr="00E04734">
              <w:rPr>
                <w:sz w:val="20"/>
                <w:szCs w:val="20"/>
              </w:rPr>
              <w:t xml:space="preserve">Contribuir al desarrollo regional sustentable para mejorar el bienestar social y humano, así como la conservación de los recursos naturales. </w:t>
            </w:r>
          </w:p>
        </w:tc>
      </w:tr>
      <w:tr w:rsidR="001F79F0" w:rsidRPr="00D050EC" w14:paraId="2048F58F" w14:textId="77777777" w:rsidTr="00F561DA">
        <w:tc>
          <w:tcPr>
            <w:tcW w:w="1696" w:type="dxa"/>
          </w:tcPr>
          <w:p w14:paraId="2048F58C" w14:textId="77777777" w:rsidR="001F79F0" w:rsidRPr="00E04734" w:rsidRDefault="001F79F0" w:rsidP="00B86B45">
            <w:pPr>
              <w:pStyle w:val="Default"/>
              <w:jc w:val="center"/>
              <w:rPr>
                <w:sz w:val="20"/>
                <w:szCs w:val="20"/>
              </w:rPr>
            </w:pPr>
            <w:r w:rsidRPr="00E04734">
              <w:rPr>
                <w:sz w:val="20"/>
                <w:szCs w:val="20"/>
              </w:rPr>
              <w:t>Estrategias</w:t>
            </w:r>
          </w:p>
        </w:tc>
        <w:tc>
          <w:tcPr>
            <w:tcW w:w="7132" w:type="dxa"/>
          </w:tcPr>
          <w:p w14:paraId="2048F58E" w14:textId="40335C1F" w:rsidR="001F79F0" w:rsidRPr="00E04734" w:rsidRDefault="001F79F0" w:rsidP="00B86B45">
            <w:pPr>
              <w:pStyle w:val="Default"/>
              <w:jc w:val="both"/>
              <w:rPr>
                <w:sz w:val="20"/>
                <w:szCs w:val="20"/>
              </w:rPr>
            </w:pPr>
            <w:r w:rsidRPr="00E04734">
              <w:rPr>
                <w:sz w:val="20"/>
                <w:szCs w:val="20"/>
              </w:rPr>
              <w:t xml:space="preserve">Son las alternativas o cursos de acción que muestran los medios, los recursos y los esfuerzos que deben emplearse para el logro de los objetivos planteados. </w:t>
            </w:r>
          </w:p>
        </w:tc>
      </w:tr>
      <w:tr w:rsidR="001F79F0" w:rsidRPr="00D050EC" w14:paraId="2048F594" w14:textId="77777777" w:rsidTr="00F561DA">
        <w:tc>
          <w:tcPr>
            <w:tcW w:w="1696" w:type="dxa"/>
          </w:tcPr>
          <w:p w14:paraId="2048F591" w14:textId="77777777" w:rsidR="001F79F0" w:rsidRPr="00E04734" w:rsidRDefault="001F79F0" w:rsidP="00B86B45">
            <w:pPr>
              <w:pStyle w:val="Default"/>
              <w:jc w:val="center"/>
              <w:rPr>
                <w:sz w:val="20"/>
                <w:szCs w:val="20"/>
              </w:rPr>
            </w:pPr>
            <w:r w:rsidRPr="00E04734">
              <w:rPr>
                <w:sz w:val="20"/>
                <w:szCs w:val="20"/>
              </w:rPr>
              <w:t>Políticas</w:t>
            </w:r>
          </w:p>
        </w:tc>
        <w:tc>
          <w:tcPr>
            <w:tcW w:w="7132" w:type="dxa"/>
          </w:tcPr>
          <w:p w14:paraId="2048F593" w14:textId="00571831" w:rsidR="001F79F0" w:rsidRPr="00E04734" w:rsidRDefault="001F79F0" w:rsidP="00B86B45">
            <w:pPr>
              <w:pStyle w:val="Default"/>
              <w:jc w:val="both"/>
              <w:rPr>
                <w:sz w:val="20"/>
                <w:szCs w:val="20"/>
              </w:rPr>
            </w:pPr>
            <w:r w:rsidRPr="00E04734">
              <w:rPr>
                <w:sz w:val="20"/>
                <w:szCs w:val="20"/>
              </w:rPr>
              <w:t>Son los lineamientos generales que se deben observar en la toma de decisiones, en programas de problemas generales y específicos.</w:t>
            </w:r>
          </w:p>
        </w:tc>
      </w:tr>
      <w:tr w:rsidR="001F79F0" w:rsidRPr="00D050EC" w14:paraId="2048F598" w14:textId="77777777" w:rsidTr="00F561DA">
        <w:tc>
          <w:tcPr>
            <w:tcW w:w="1696" w:type="dxa"/>
          </w:tcPr>
          <w:p w14:paraId="2048F595" w14:textId="77777777" w:rsidR="001F79F0" w:rsidRPr="00E04734" w:rsidRDefault="001F79F0" w:rsidP="00B86B45">
            <w:pPr>
              <w:pStyle w:val="Default"/>
              <w:jc w:val="center"/>
              <w:rPr>
                <w:sz w:val="20"/>
                <w:szCs w:val="20"/>
              </w:rPr>
            </w:pPr>
            <w:r w:rsidRPr="00E04734">
              <w:rPr>
                <w:sz w:val="20"/>
                <w:szCs w:val="20"/>
              </w:rPr>
              <w:t>Programa</w:t>
            </w:r>
          </w:p>
        </w:tc>
        <w:tc>
          <w:tcPr>
            <w:tcW w:w="7132" w:type="dxa"/>
          </w:tcPr>
          <w:p w14:paraId="2048F597" w14:textId="2847B80A" w:rsidR="001F79F0" w:rsidRPr="00E04734" w:rsidRDefault="001F79F0" w:rsidP="00B86B45">
            <w:pPr>
              <w:pStyle w:val="Default"/>
              <w:jc w:val="both"/>
              <w:rPr>
                <w:sz w:val="20"/>
                <w:szCs w:val="20"/>
              </w:rPr>
            </w:pPr>
            <w:r w:rsidRPr="00E04734">
              <w:rPr>
                <w:sz w:val="20"/>
                <w:szCs w:val="20"/>
              </w:rPr>
              <w:t xml:space="preserve">Conjunto de planes a realizar que considera la asignación de recursos en tiempo y espacio necesarios. </w:t>
            </w:r>
          </w:p>
        </w:tc>
      </w:tr>
      <w:tr w:rsidR="001F79F0" w:rsidRPr="00D050EC" w14:paraId="2048F59C" w14:textId="77777777" w:rsidTr="00F561DA">
        <w:tc>
          <w:tcPr>
            <w:tcW w:w="1696" w:type="dxa"/>
          </w:tcPr>
          <w:p w14:paraId="2048F599" w14:textId="626C1FDD" w:rsidR="001F79F0" w:rsidRPr="00E04734" w:rsidRDefault="001F79F0" w:rsidP="00B86B45">
            <w:pPr>
              <w:pStyle w:val="Default"/>
              <w:jc w:val="center"/>
              <w:rPr>
                <w:sz w:val="20"/>
                <w:szCs w:val="20"/>
              </w:rPr>
            </w:pPr>
            <w:r w:rsidRPr="00E04734">
              <w:rPr>
                <w:sz w:val="20"/>
                <w:szCs w:val="20"/>
              </w:rPr>
              <w:t xml:space="preserve">Planes </w:t>
            </w:r>
            <w:r w:rsidR="00D050EC" w:rsidRPr="00E04734">
              <w:rPr>
                <w:sz w:val="20"/>
                <w:szCs w:val="20"/>
              </w:rPr>
              <w:t>t</w:t>
            </w:r>
            <w:r w:rsidRPr="00E04734">
              <w:rPr>
                <w:sz w:val="20"/>
                <w:szCs w:val="20"/>
              </w:rPr>
              <w:t>ácticos</w:t>
            </w:r>
          </w:p>
        </w:tc>
        <w:tc>
          <w:tcPr>
            <w:tcW w:w="7132" w:type="dxa"/>
          </w:tcPr>
          <w:p w14:paraId="2048F59B" w14:textId="690F4D68" w:rsidR="001F79F0" w:rsidRPr="00E04734" w:rsidRDefault="001F79F0" w:rsidP="00B86B45">
            <w:pPr>
              <w:pStyle w:val="Default"/>
              <w:jc w:val="both"/>
              <w:rPr>
                <w:sz w:val="20"/>
                <w:szCs w:val="20"/>
              </w:rPr>
            </w:pPr>
            <w:r w:rsidRPr="00E04734">
              <w:rPr>
                <w:sz w:val="20"/>
                <w:szCs w:val="20"/>
              </w:rPr>
              <w:t xml:space="preserve">Es la secuencia de actividades específicas que deben realizarse para alcanzar los objetivos y las estrategias. </w:t>
            </w:r>
          </w:p>
        </w:tc>
      </w:tr>
      <w:tr w:rsidR="001F79F0" w:rsidRPr="00D050EC" w14:paraId="2048F5A1" w14:textId="77777777" w:rsidTr="00F561DA">
        <w:tc>
          <w:tcPr>
            <w:tcW w:w="1696" w:type="dxa"/>
          </w:tcPr>
          <w:p w14:paraId="2048F59E" w14:textId="77777777" w:rsidR="001F79F0" w:rsidRPr="00E04734" w:rsidRDefault="001F79F0" w:rsidP="00B86B45">
            <w:pPr>
              <w:pStyle w:val="Default"/>
              <w:jc w:val="center"/>
              <w:rPr>
                <w:sz w:val="20"/>
                <w:szCs w:val="20"/>
              </w:rPr>
            </w:pPr>
            <w:r w:rsidRPr="00E04734">
              <w:rPr>
                <w:sz w:val="20"/>
                <w:szCs w:val="20"/>
              </w:rPr>
              <w:t>Ejecución</w:t>
            </w:r>
          </w:p>
        </w:tc>
        <w:tc>
          <w:tcPr>
            <w:tcW w:w="7132" w:type="dxa"/>
          </w:tcPr>
          <w:p w14:paraId="2048F5A0" w14:textId="0B196CBF" w:rsidR="001F79F0" w:rsidRPr="00E04734" w:rsidRDefault="001F79F0" w:rsidP="00B86B45">
            <w:pPr>
              <w:pStyle w:val="Default"/>
              <w:jc w:val="both"/>
              <w:rPr>
                <w:sz w:val="20"/>
                <w:szCs w:val="20"/>
              </w:rPr>
            </w:pPr>
            <w:r w:rsidRPr="00E04734">
              <w:rPr>
                <w:sz w:val="20"/>
                <w:szCs w:val="20"/>
              </w:rPr>
              <w:t xml:space="preserve">Es la puesta en marcha del modelo de planeación propuesto para el programa de </w:t>
            </w:r>
            <w:r w:rsidR="00C64068" w:rsidRPr="00E04734">
              <w:rPr>
                <w:sz w:val="20"/>
                <w:szCs w:val="20"/>
              </w:rPr>
              <w:t>desarrollo regional sustentable</w:t>
            </w:r>
            <w:r w:rsidRPr="00E04734">
              <w:rPr>
                <w:sz w:val="20"/>
                <w:szCs w:val="20"/>
              </w:rPr>
              <w:t xml:space="preserve">. </w:t>
            </w:r>
          </w:p>
        </w:tc>
      </w:tr>
      <w:tr w:rsidR="001F79F0" w:rsidRPr="00D050EC" w14:paraId="2048F5A7" w14:textId="77777777" w:rsidTr="00F561DA">
        <w:tc>
          <w:tcPr>
            <w:tcW w:w="1696" w:type="dxa"/>
          </w:tcPr>
          <w:p w14:paraId="2048F5A4" w14:textId="12B407AE" w:rsidR="001F79F0" w:rsidRPr="00E04734" w:rsidRDefault="001F79F0" w:rsidP="00B86B45">
            <w:pPr>
              <w:pStyle w:val="Default"/>
              <w:jc w:val="center"/>
              <w:rPr>
                <w:sz w:val="20"/>
                <w:szCs w:val="20"/>
              </w:rPr>
            </w:pPr>
            <w:r w:rsidRPr="00E04734">
              <w:rPr>
                <w:sz w:val="20"/>
                <w:szCs w:val="20"/>
              </w:rPr>
              <w:t xml:space="preserve">Evaluación, </w:t>
            </w:r>
            <w:r w:rsidR="00D050EC" w:rsidRPr="00E04734">
              <w:rPr>
                <w:sz w:val="20"/>
                <w:szCs w:val="20"/>
              </w:rPr>
              <w:t>seguimiento y flexibilidad</w:t>
            </w:r>
          </w:p>
        </w:tc>
        <w:tc>
          <w:tcPr>
            <w:tcW w:w="7132" w:type="dxa"/>
          </w:tcPr>
          <w:p w14:paraId="2048F5A6" w14:textId="4BDAB9DB" w:rsidR="001F79F0" w:rsidRPr="00E04734" w:rsidRDefault="001F79F0" w:rsidP="00B86B45">
            <w:pPr>
              <w:pStyle w:val="Default"/>
              <w:jc w:val="both"/>
              <w:rPr>
                <w:sz w:val="20"/>
                <w:szCs w:val="20"/>
              </w:rPr>
            </w:pPr>
            <w:r w:rsidRPr="00E04734">
              <w:rPr>
                <w:sz w:val="20"/>
                <w:szCs w:val="20"/>
              </w:rPr>
              <w:t>Confirmación del progreso de las actividades que se llevan a cabo</w:t>
            </w:r>
            <w:r w:rsidR="00C64068" w:rsidRPr="00E04734">
              <w:rPr>
                <w:sz w:val="20"/>
                <w:szCs w:val="20"/>
              </w:rPr>
              <w:t xml:space="preserve">. Dicho </w:t>
            </w:r>
            <w:r w:rsidRPr="00E04734">
              <w:rPr>
                <w:sz w:val="20"/>
                <w:szCs w:val="20"/>
              </w:rPr>
              <w:t>proceso permitirá tomar las medidas necesarias para resolver los problemas y hacer los ajustes necesarios en los objetivos y actividades. Bajo este contexto</w:t>
            </w:r>
            <w:r w:rsidR="00C64068" w:rsidRPr="00E04734">
              <w:rPr>
                <w:sz w:val="20"/>
                <w:szCs w:val="20"/>
              </w:rPr>
              <w:t>,</w:t>
            </w:r>
            <w:r w:rsidRPr="00E04734">
              <w:rPr>
                <w:sz w:val="20"/>
                <w:szCs w:val="20"/>
              </w:rPr>
              <w:t xml:space="preserve"> la retroalimentación constante de información y el seguimiento resultan esenciales</w:t>
            </w:r>
            <w:r w:rsidR="00C64068" w:rsidRPr="00E04734">
              <w:rPr>
                <w:sz w:val="20"/>
                <w:szCs w:val="20"/>
              </w:rPr>
              <w:t>.</w:t>
            </w:r>
            <w:r w:rsidRPr="00E04734">
              <w:rPr>
                <w:sz w:val="20"/>
                <w:szCs w:val="20"/>
              </w:rPr>
              <w:t xml:space="preserve"> De igual manera, la operación de los elementos debe ajustarse a cada región. </w:t>
            </w:r>
          </w:p>
        </w:tc>
      </w:tr>
    </w:tbl>
    <w:p w14:paraId="710D054B" w14:textId="77777777" w:rsidR="00D050EC" w:rsidRPr="00D63399" w:rsidRDefault="00D050EC" w:rsidP="00D050EC">
      <w:pPr>
        <w:spacing w:after="0" w:line="360" w:lineRule="auto"/>
        <w:jc w:val="center"/>
        <w:rPr>
          <w:rFonts w:ascii="Times New Roman" w:hAnsi="Times New Roman"/>
          <w:color w:val="000000"/>
          <w:sz w:val="36"/>
          <w:szCs w:val="24"/>
        </w:rPr>
      </w:pPr>
      <w:r>
        <w:rPr>
          <w:rFonts w:ascii="Times New Roman" w:hAnsi="Times New Roman" w:cs="Times New Roman"/>
          <w:sz w:val="24"/>
          <w:szCs w:val="20"/>
        </w:rPr>
        <w:t>Fuente: Elaboración propia</w:t>
      </w:r>
    </w:p>
    <w:p w14:paraId="2048F5A9" w14:textId="77777777" w:rsidR="001F79F0" w:rsidRDefault="001F79F0" w:rsidP="00025F5E">
      <w:pPr>
        <w:spacing w:after="0" w:line="360" w:lineRule="auto"/>
        <w:ind w:firstLine="708"/>
        <w:jc w:val="both"/>
        <w:rPr>
          <w:rFonts w:ascii="Times New Roman" w:hAnsi="Times New Roman"/>
          <w:color w:val="000000"/>
          <w:sz w:val="24"/>
          <w:szCs w:val="24"/>
        </w:rPr>
      </w:pPr>
    </w:p>
    <w:p w14:paraId="3CC174A5" w14:textId="77777777" w:rsidR="008821E1" w:rsidRDefault="008821E1" w:rsidP="00025F5E">
      <w:pPr>
        <w:spacing w:after="0" w:line="360" w:lineRule="auto"/>
        <w:jc w:val="both"/>
        <w:rPr>
          <w:rFonts w:ascii="Times New Roman" w:hAnsi="Times New Roman" w:cs="Times New Roman"/>
          <w:b/>
          <w:sz w:val="24"/>
          <w:szCs w:val="24"/>
        </w:rPr>
      </w:pPr>
    </w:p>
    <w:p w14:paraId="1E1FC5D9" w14:textId="77777777" w:rsidR="008821E1" w:rsidRDefault="008821E1" w:rsidP="00025F5E">
      <w:pPr>
        <w:spacing w:after="0" w:line="360" w:lineRule="auto"/>
        <w:jc w:val="both"/>
        <w:rPr>
          <w:rFonts w:ascii="Times New Roman" w:hAnsi="Times New Roman" w:cs="Times New Roman"/>
          <w:b/>
          <w:sz w:val="24"/>
          <w:szCs w:val="24"/>
        </w:rPr>
      </w:pPr>
    </w:p>
    <w:p w14:paraId="499FD1B2" w14:textId="77777777" w:rsidR="008821E1" w:rsidRDefault="008821E1" w:rsidP="00025F5E">
      <w:pPr>
        <w:spacing w:after="0" w:line="360" w:lineRule="auto"/>
        <w:jc w:val="both"/>
        <w:rPr>
          <w:rFonts w:ascii="Times New Roman" w:hAnsi="Times New Roman" w:cs="Times New Roman"/>
          <w:b/>
          <w:sz w:val="24"/>
          <w:szCs w:val="24"/>
        </w:rPr>
      </w:pPr>
    </w:p>
    <w:p w14:paraId="2048F5AB" w14:textId="43F5D958" w:rsidR="0032186C" w:rsidRPr="00154391" w:rsidRDefault="008F4A23" w:rsidP="00025F5E">
      <w:pPr>
        <w:spacing w:after="0" w:line="360" w:lineRule="auto"/>
        <w:jc w:val="both"/>
        <w:rPr>
          <w:rFonts w:ascii="Times New Roman" w:hAnsi="Times New Roman" w:cs="Times New Roman"/>
          <w:b/>
          <w:sz w:val="24"/>
          <w:szCs w:val="24"/>
        </w:rPr>
      </w:pPr>
      <w:r w:rsidRPr="00154391">
        <w:rPr>
          <w:rFonts w:ascii="Times New Roman" w:hAnsi="Times New Roman" w:cs="Times New Roman"/>
          <w:b/>
          <w:sz w:val="24"/>
          <w:szCs w:val="24"/>
        </w:rPr>
        <w:lastRenderedPageBreak/>
        <w:t xml:space="preserve">Propuesta de un </w:t>
      </w:r>
      <w:r w:rsidR="00D050EC" w:rsidRPr="00154391">
        <w:rPr>
          <w:rFonts w:ascii="Times New Roman" w:hAnsi="Times New Roman" w:cs="Times New Roman"/>
          <w:b/>
          <w:sz w:val="24"/>
          <w:szCs w:val="24"/>
        </w:rPr>
        <w:t xml:space="preserve">plan maestro </w:t>
      </w:r>
      <w:r w:rsidRPr="00154391">
        <w:rPr>
          <w:rFonts w:ascii="Times New Roman" w:hAnsi="Times New Roman" w:cs="Times New Roman"/>
          <w:b/>
          <w:sz w:val="24"/>
          <w:szCs w:val="24"/>
        </w:rPr>
        <w:t xml:space="preserve">o estrategia para el </w:t>
      </w:r>
      <w:r w:rsidR="00D050EC" w:rsidRPr="00154391">
        <w:rPr>
          <w:rFonts w:ascii="Times New Roman" w:hAnsi="Times New Roman" w:cs="Times New Roman"/>
          <w:b/>
          <w:sz w:val="24"/>
          <w:szCs w:val="24"/>
        </w:rPr>
        <w:t xml:space="preserve">desarrollo agrícola sustentable del valle </w:t>
      </w:r>
      <w:r w:rsidRPr="00154391">
        <w:rPr>
          <w:rFonts w:ascii="Times New Roman" w:hAnsi="Times New Roman" w:cs="Times New Roman"/>
          <w:b/>
          <w:sz w:val="24"/>
          <w:szCs w:val="24"/>
        </w:rPr>
        <w:t>Autlán-El Grullo</w:t>
      </w:r>
    </w:p>
    <w:p w14:paraId="2048F5AC" w14:textId="40FDBEEF" w:rsidR="00B34D03" w:rsidRDefault="00B34D03" w:rsidP="00971D35">
      <w:pPr>
        <w:spacing w:after="0" w:line="360" w:lineRule="auto"/>
        <w:ind w:firstLine="708"/>
        <w:jc w:val="both"/>
        <w:rPr>
          <w:rFonts w:ascii="Times New Roman" w:hAnsi="Times New Roman"/>
          <w:sz w:val="24"/>
          <w:szCs w:val="24"/>
        </w:rPr>
      </w:pPr>
      <w:r w:rsidRPr="00B34D03">
        <w:rPr>
          <w:rFonts w:ascii="Times New Roman" w:hAnsi="Times New Roman"/>
          <w:sz w:val="24"/>
          <w:szCs w:val="24"/>
        </w:rPr>
        <w:t xml:space="preserve">Los resultados del análisis </w:t>
      </w:r>
      <w:r w:rsidR="00C64068" w:rsidRPr="00B34D03">
        <w:rPr>
          <w:rFonts w:ascii="Times New Roman" w:hAnsi="Times New Roman"/>
          <w:sz w:val="24"/>
          <w:szCs w:val="24"/>
        </w:rPr>
        <w:t>permiti</w:t>
      </w:r>
      <w:r w:rsidR="00C64068">
        <w:rPr>
          <w:rFonts w:ascii="Times New Roman" w:hAnsi="Times New Roman"/>
          <w:sz w:val="24"/>
          <w:szCs w:val="24"/>
        </w:rPr>
        <w:t>eron</w:t>
      </w:r>
      <w:r w:rsidR="00C64068" w:rsidRPr="00B34D03">
        <w:rPr>
          <w:rFonts w:ascii="Times New Roman" w:hAnsi="Times New Roman"/>
          <w:sz w:val="24"/>
          <w:szCs w:val="24"/>
        </w:rPr>
        <w:t xml:space="preserve"> </w:t>
      </w:r>
      <w:r w:rsidRPr="00B34D03">
        <w:rPr>
          <w:rFonts w:ascii="Times New Roman" w:hAnsi="Times New Roman"/>
          <w:sz w:val="24"/>
          <w:szCs w:val="24"/>
        </w:rPr>
        <w:t>identificar aquellos elementos comunes y diferentes de cada modelo</w:t>
      </w:r>
      <w:r w:rsidR="00EC52F3">
        <w:rPr>
          <w:rFonts w:ascii="Times New Roman" w:hAnsi="Times New Roman"/>
          <w:sz w:val="24"/>
          <w:szCs w:val="24"/>
        </w:rPr>
        <w:t>.</w:t>
      </w:r>
      <w:r w:rsidR="00EC52F3" w:rsidRPr="00B34D03">
        <w:rPr>
          <w:rFonts w:ascii="Times New Roman" w:hAnsi="Times New Roman"/>
          <w:sz w:val="24"/>
          <w:szCs w:val="24"/>
        </w:rPr>
        <w:t xml:space="preserve"> </w:t>
      </w:r>
      <w:r w:rsidR="00EC52F3">
        <w:rPr>
          <w:rFonts w:ascii="Times New Roman" w:hAnsi="Times New Roman"/>
          <w:sz w:val="24"/>
          <w:szCs w:val="24"/>
        </w:rPr>
        <w:t>E</w:t>
      </w:r>
      <w:r w:rsidR="00EC52F3" w:rsidRPr="00B34D03">
        <w:rPr>
          <w:rFonts w:ascii="Times New Roman" w:hAnsi="Times New Roman"/>
          <w:sz w:val="24"/>
          <w:szCs w:val="24"/>
        </w:rPr>
        <w:t xml:space="preserve">sto </w:t>
      </w:r>
      <w:r w:rsidRPr="00B34D03">
        <w:rPr>
          <w:rFonts w:ascii="Times New Roman" w:hAnsi="Times New Roman"/>
          <w:sz w:val="24"/>
          <w:szCs w:val="24"/>
        </w:rPr>
        <w:t xml:space="preserve">contribuyó a la realización de la propuesta del PEES para el </w:t>
      </w:r>
      <w:r w:rsidR="00EC52F3">
        <w:rPr>
          <w:rFonts w:ascii="Times New Roman" w:hAnsi="Times New Roman"/>
          <w:sz w:val="24"/>
          <w:szCs w:val="24"/>
        </w:rPr>
        <w:t>d</w:t>
      </w:r>
      <w:r w:rsidR="00EC52F3" w:rsidRPr="00B34D03">
        <w:rPr>
          <w:rFonts w:ascii="Times New Roman" w:hAnsi="Times New Roman"/>
          <w:sz w:val="24"/>
          <w:szCs w:val="24"/>
        </w:rPr>
        <w:t xml:space="preserve">esarrollo </w:t>
      </w:r>
      <w:r w:rsidR="00EC52F3">
        <w:rPr>
          <w:rFonts w:ascii="Times New Roman" w:hAnsi="Times New Roman"/>
          <w:sz w:val="24"/>
          <w:szCs w:val="24"/>
        </w:rPr>
        <w:t>a</w:t>
      </w:r>
      <w:r w:rsidRPr="00B34D03">
        <w:rPr>
          <w:rFonts w:ascii="Times New Roman" w:hAnsi="Times New Roman"/>
          <w:sz w:val="24"/>
          <w:szCs w:val="24"/>
        </w:rPr>
        <w:t xml:space="preserve">grícola del </w:t>
      </w:r>
      <w:r w:rsidR="00EC52F3">
        <w:rPr>
          <w:rFonts w:ascii="Times New Roman" w:hAnsi="Times New Roman"/>
          <w:sz w:val="24"/>
          <w:szCs w:val="24"/>
        </w:rPr>
        <w:t>v</w:t>
      </w:r>
      <w:r w:rsidR="00EC52F3" w:rsidRPr="00B34D03">
        <w:rPr>
          <w:rFonts w:ascii="Times New Roman" w:hAnsi="Times New Roman"/>
          <w:sz w:val="24"/>
          <w:szCs w:val="24"/>
        </w:rPr>
        <w:t xml:space="preserve">alle </w:t>
      </w:r>
      <w:r w:rsidRPr="00B34D03">
        <w:rPr>
          <w:rFonts w:ascii="Times New Roman" w:hAnsi="Times New Roman"/>
          <w:sz w:val="24"/>
          <w:szCs w:val="24"/>
        </w:rPr>
        <w:t>Autlán, El Grullo</w:t>
      </w:r>
      <w:r>
        <w:rPr>
          <w:rFonts w:ascii="Times New Roman" w:hAnsi="Times New Roman"/>
          <w:sz w:val="24"/>
          <w:szCs w:val="24"/>
        </w:rPr>
        <w:t>-</w:t>
      </w:r>
      <w:r w:rsidRPr="00B34D03">
        <w:rPr>
          <w:rFonts w:ascii="Times New Roman" w:hAnsi="Times New Roman"/>
          <w:sz w:val="24"/>
          <w:szCs w:val="24"/>
        </w:rPr>
        <w:t>El Limón Jalisco (</w:t>
      </w:r>
      <w:r w:rsidR="00EC52F3">
        <w:rPr>
          <w:rFonts w:ascii="Times New Roman" w:hAnsi="Times New Roman"/>
          <w:sz w:val="24"/>
          <w:szCs w:val="24"/>
        </w:rPr>
        <w:t>f</w:t>
      </w:r>
      <w:r w:rsidR="00EC52F3" w:rsidRPr="00B34D03">
        <w:rPr>
          <w:rFonts w:ascii="Times New Roman" w:hAnsi="Times New Roman"/>
          <w:sz w:val="24"/>
          <w:szCs w:val="24"/>
        </w:rPr>
        <w:t xml:space="preserve">igura </w:t>
      </w:r>
      <w:r>
        <w:rPr>
          <w:rFonts w:ascii="Times New Roman" w:hAnsi="Times New Roman"/>
          <w:sz w:val="24"/>
          <w:szCs w:val="24"/>
        </w:rPr>
        <w:t>3</w:t>
      </w:r>
      <w:r w:rsidRPr="00B34D03">
        <w:rPr>
          <w:rFonts w:ascii="Times New Roman" w:hAnsi="Times New Roman"/>
          <w:sz w:val="24"/>
          <w:szCs w:val="24"/>
        </w:rPr>
        <w:t xml:space="preserve">). Los resultados obtenidos como parte del análisis de los elementos que integran los modelos de </w:t>
      </w:r>
      <w:r w:rsidR="00EC52F3">
        <w:rPr>
          <w:rFonts w:ascii="Times New Roman" w:hAnsi="Times New Roman"/>
          <w:sz w:val="24"/>
          <w:szCs w:val="24"/>
        </w:rPr>
        <w:t>p</w:t>
      </w:r>
      <w:r w:rsidR="00EC52F3" w:rsidRPr="00B34D03">
        <w:rPr>
          <w:rFonts w:ascii="Times New Roman" w:hAnsi="Times New Roman"/>
          <w:sz w:val="24"/>
          <w:szCs w:val="24"/>
        </w:rPr>
        <w:t xml:space="preserve">laneación </w:t>
      </w:r>
      <w:r w:rsidR="00EC52F3">
        <w:rPr>
          <w:rFonts w:ascii="Times New Roman" w:hAnsi="Times New Roman"/>
          <w:sz w:val="24"/>
          <w:szCs w:val="24"/>
        </w:rPr>
        <w:t>e</w:t>
      </w:r>
      <w:r w:rsidR="00EC52F3" w:rsidRPr="00B34D03">
        <w:rPr>
          <w:rFonts w:ascii="Times New Roman" w:hAnsi="Times New Roman"/>
          <w:sz w:val="24"/>
          <w:szCs w:val="24"/>
        </w:rPr>
        <w:t xml:space="preserve">stratégica </w:t>
      </w:r>
      <w:r w:rsidR="00EC52F3">
        <w:rPr>
          <w:rFonts w:ascii="Times New Roman" w:hAnsi="Times New Roman"/>
          <w:sz w:val="24"/>
          <w:szCs w:val="24"/>
        </w:rPr>
        <w:t>muestran que</w:t>
      </w:r>
      <w:r w:rsidRPr="00B34D03">
        <w:rPr>
          <w:rFonts w:ascii="Times New Roman" w:hAnsi="Times New Roman"/>
          <w:sz w:val="24"/>
          <w:szCs w:val="24"/>
        </w:rPr>
        <w:t xml:space="preserve"> la mayoría de los autores dentro de su modelo tienen como elementos comunes los objetivos y las estrategias. </w:t>
      </w:r>
    </w:p>
    <w:p w14:paraId="3D67EBAB" w14:textId="2DF94C98" w:rsidR="00D050EC" w:rsidRDefault="00D050EC" w:rsidP="00025F5E">
      <w:pPr>
        <w:spacing w:after="0" w:line="360" w:lineRule="auto"/>
        <w:jc w:val="both"/>
        <w:rPr>
          <w:rFonts w:ascii="Times New Roman" w:hAnsi="Times New Roman"/>
          <w:sz w:val="24"/>
          <w:szCs w:val="24"/>
        </w:rPr>
      </w:pPr>
    </w:p>
    <w:p w14:paraId="4FFC2202" w14:textId="17B1AA45" w:rsidR="00D050EC" w:rsidRPr="00B34D03" w:rsidRDefault="00D050EC" w:rsidP="00971D35">
      <w:pPr>
        <w:spacing w:after="0" w:line="360" w:lineRule="auto"/>
        <w:jc w:val="center"/>
        <w:rPr>
          <w:rFonts w:ascii="Times New Roman" w:hAnsi="Times New Roman"/>
          <w:sz w:val="24"/>
          <w:szCs w:val="24"/>
        </w:rPr>
      </w:pPr>
      <w:r w:rsidRPr="00971D35">
        <w:rPr>
          <w:rFonts w:ascii="Times New Roman" w:hAnsi="Times New Roman"/>
          <w:b/>
          <w:sz w:val="24"/>
          <w:szCs w:val="24"/>
        </w:rPr>
        <w:t>Figura 3</w:t>
      </w:r>
      <w:r w:rsidRPr="00D050EC">
        <w:rPr>
          <w:rFonts w:ascii="Times New Roman" w:hAnsi="Times New Roman"/>
          <w:sz w:val="24"/>
          <w:szCs w:val="24"/>
        </w:rPr>
        <w:t xml:space="preserve">. Modelo de </w:t>
      </w:r>
      <w:r>
        <w:rPr>
          <w:rFonts w:ascii="Times New Roman" w:hAnsi="Times New Roman"/>
          <w:sz w:val="24"/>
          <w:szCs w:val="24"/>
        </w:rPr>
        <w:t>PEES</w:t>
      </w:r>
      <w:r w:rsidRPr="00D050EC">
        <w:rPr>
          <w:rFonts w:ascii="Times New Roman" w:hAnsi="Times New Roman"/>
          <w:sz w:val="24"/>
          <w:szCs w:val="24"/>
        </w:rPr>
        <w:t xml:space="preserve"> para el desarrollo agrícola del Valle Autlán</w:t>
      </w:r>
      <w:r>
        <w:rPr>
          <w:rFonts w:ascii="Times New Roman" w:hAnsi="Times New Roman"/>
          <w:sz w:val="24"/>
          <w:szCs w:val="24"/>
        </w:rPr>
        <w:t>-</w:t>
      </w:r>
      <w:r w:rsidRPr="00D050EC">
        <w:rPr>
          <w:rFonts w:ascii="Times New Roman" w:hAnsi="Times New Roman"/>
          <w:sz w:val="24"/>
          <w:szCs w:val="24"/>
        </w:rPr>
        <w:t>El Grullo, Jalisco</w:t>
      </w:r>
    </w:p>
    <w:p w14:paraId="2048F5BF" w14:textId="42735ABD" w:rsidR="00B34D03" w:rsidRDefault="00B34D03" w:rsidP="00971D35">
      <w:pPr>
        <w:spacing w:after="0" w:line="360" w:lineRule="auto"/>
        <w:jc w:val="both"/>
      </w:pPr>
      <w:r>
        <w:rPr>
          <w:noProof/>
          <w:lang w:eastAsia="es-MX"/>
        </w:rPr>
        <w:drawing>
          <wp:inline distT="0" distB="0" distL="0" distR="0" wp14:anchorId="2048F5F9" wp14:editId="7775074A">
            <wp:extent cx="5563340" cy="267959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b="13333"/>
                    <a:stretch>
                      <a:fillRect/>
                    </a:stretch>
                  </pic:blipFill>
                  <pic:spPr bwMode="auto">
                    <a:xfrm>
                      <a:off x="0" y="0"/>
                      <a:ext cx="5572155" cy="2683836"/>
                    </a:xfrm>
                    <a:prstGeom prst="rect">
                      <a:avLst/>
                    </a:prstGeom>
                    <a:noFill/>
                    <a:ln w="9525">
                      <a:noFill/>
                      <a:miter lim="800000"/>
                      <a:headEnd/>
                      <a:tailEnd/>
                    </a:ln>
                  </pic:spPr>
                </pic:pic>
              </a:graphicData>
            </a:graphic>
          </wp:inline>
        </w:drawing>
      </w:r>
    </w:p>
    <w:p w14:paraId="31013008" w14:textId="77777777" w:rsidR="00D050EC" w:rsidRPr="00D63399" w:rsidRDefault="00D050EC" w:rsidP="00D050EC">
      <w:pPr>
        <w:spacing w:after="0" w:line="360" w:lineRule="auto"/>
        <w:jc w:val="center"/>
        <w:rPr>
          <w:rFonts w:ascii="Times New Roman" w:hAnsi="Times New Roman"/>
          <w:color w:val="000000"/>
          <w:sz w:val="36"/>
          <w:szCs w:val="24"/>
        </w:rPr>
      </w:pPr>
      <w:r>
        <w:rPr>
          <w:rFonts w:ascii="Times New Roman" w:hAnsi="Times New Roman" w:cs="Times New Roman"/>
          <w:sz w:val="24"/>
          <w:szCs w:val="20"/>
        </w:rPr>
        <w:t>Fuente: Elaboración propia</w:t>
      </w:r>
    </w:p>
    <w:p w14:paraId="2048F5C1" w14:textId="77777777" w:rsidR="00B34D03" w:rsidRPr="00971D35" w:rsidRDefault="00B34D03" w:rsidP="00971D35">
      <w:pPr>
        <w:spacing w:after="0" w:line="360" w:lineRule="auto"/>
        <w:jc w:val="both"/>
        <w:rPr>
          <w:rFonts w:ascii="Times New Roman" w:hAnsi="Times New Roman"/>
          <w:b/>
          <w:sz w:val="24"/>
          <w:szCs w:val="24"/>
        </w:rPr>
      </w:pPr>
    </w:p>
    <w:p w14:paraId="2048F5C3" w14:textId="133C7382" w:rsidR="00616238" w:rsidRDefault="00B34D03" w:rsidP="00971D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616238">
        <w:rPr>
          <w:rFonts w:ascii="Times New Roman" w:hAnsi="Times New Roman" w:cs="Times New Roman"/>
          <w:sz w:val="24"/>
          <w:szCs w:val="24"/>
        </w:rPr>
        <w:t>e deduce que</w:t>
      </w:r>
      <w:r w:rsidR="00616238" w:rsidRPr="00C43F13">
        <w:rPr>
          <w:rFonts w:ascii="Times New Roman" w:hAnsi="Times New Roman" w:cs="Times New Roman"/>
          <w:sz w:val="24"/>
          <w:szCs w:val="24"/>
        </w:rPr>
        <w:t>, tanto los modelos de planeación como los elementos de estrategia, permiti</w:t>
      </w:r>
      <w:r w:rsidR="00616238">
        <w:rPr>
          <w:rFonts w:ascii="Times New Roman" w:hAnsi="Times New Roman" w:cs="Times New Roman"/>
          <w:sz w:val="24"/>
          <w:szCs w:val="24"/>
        </w:rPr>
        <w:t xml:space="preserve">eron </w:t>
      </w:r>
      <w:r w:rsidR="00616238" w:rsidRPr="00C43F13">
        <w:rPr>
          <w:rFonts w:ascii="Times New Roman" w:hAnsi="Times New Roman" w:cs="Times New Roman"/>
          <w:sz w:val="24"/>
          <w:szCs w:val="24"/>
        </w:rPr>
        <w:t xml:space="preserve">identificar que la mayoría de los elementos que se tienen en los modelos de planeación estratégica se encuentran también en las estrategias. </w:t>
      </w:r>
      <w:r w:rsidR="00EC52F3">
        <w:rPr>
          <w:rFonts w:ascii="Times New Roman" w:hAnsi="Times New Roman" w:cs="Times New Roman"/>
          <w:sz w:val="24"/>
          <w:szCs w:val="24"/>
        </w:rPr>
        <w:t>Cabe destacar, además, que</w:t>
      </w:r>
      <w:r w:rsidR="00616238" w:rsidRPr="00C43F13">
        <w:rPr>
          <w:rFonts w:ascii="Times New Roman" w:hAnsi="Times New Roman" w:cs="Times New Roman"/>
          <w:sz w:val="24"/>
          <w:szCs w:val="24"/>
        </w:rPr>
        <w:t xml:space="preserve"> ninguno de los autores dentro de su modelo considera </w:t>
      </w:r>
      <w:r w:rsidR="00EC52F3">
        <w:rPr>
          <w:rFonts w:ascii="Times New Roman" w:hAnsi="Times New Roman" w:cs="Times New Roman"/>
          <w:sz w:val="24"/>
          <w:szCs w:val="24"/>
        </w:rPr>
        <w:t>o cuenta con un enfoque de</w:t>
      </w:r>
      <w:r w:rsidR="00616238" w:rsidRPr="00C43F13">
        <w:rPr>
          <w:rFonts w:ascii="Times New Roman" w:hAnsi="Times New Roman" w:cs="Times New Roman"/>
          <w:sz w:val="24"/>
          <w:szCs w:val="24"/>
        </w:rPr>
        <w:t xml:space="preserve"> sustentabilidad. </w:t>
      </w:r>
    </w:p>
    <w:p w14:paraId="1127ED8A" w14:textId="77777777" w:rsidR="008821E1" w:rsidRDefault="008821E1" w:rsidP="00971D35">
      <w:pPr>
        <w:spacing w:after="0" w:line="360" w:lineRule="auto"/>
        <w:ind w:firstLine="708"/>
        <w:jc w:val="both"/>
        <w:rPr>
          <w:rFonts w:ascii="Times New Roman" w:hAnsi="Times New Roman" w:cs="Times New Roman"/>
          <w:sz w:val="24"/>
          <w:szCs w:val="24"/>
        </w:rPr>
      </w:pPr>
    </w:p>
    <w:p w14:paraId="2048F5C4" w14:textId="2DC0A132" w:rsidR="00616238" w:rsidRDefault="00616238" w:rsidP="00025F5E">
      <w:pPr>
        <w:spacing w:after="0" w:line="360" w:lineRule="auto"/>
        <w:ind w:firstLine="708"/>
        <w:jc w:val="both"/>
        <w:rPr>
          <w:rFonts w:ascii="Times New Roman" w:hAnsi="Times New Roman" w:cs="Times New Roman"/>
          <w:sz w:val="24"/>
          <w:szCs w:val="24"/>
        </w:rPr>
      </w:pPr>
      <w:r w:rsidRPr="00C43F13">
        <w:rPr>
          <w:rFonts w:ascii="Times New Roman" w:hAnsi="Times New Roman" w:cs="Times New Roman"/>
          <w:sz w:val="24"/>
          <w:szCs w:val="24"/>
        </w:rPr>
        <w:lastRenderedPageBreak/>
        <w:t xml:space="preserve">Asimismo, no consideran en sus modelos los aspectos ambientales ni el bienestar social como parte del desarrollo. </w:t>
      </w:r>
      <w:r w:rsidR="00EC52F3">
        <w:rPr>
          <w:rFonts w:ascii="Times New Roman" w:hAnsi="Times New Roman" w:cs="Times New Roman"/>
          <w:sz w:val="24"/>
          <w:szCs w:val="24"/>
        </w:rPr>
        <w:t>S</w:t>
      </w:r>
      <w:r w:rsidRPr="00C43F13">
        <w:rPr>
          <w:rFonts w:ascii="Times New Roman" w:hAnsi="Times New Roman" w:cs="Times New Roman"/>
          <w:sz w:val="24"/>
          <w:szCs w:val="24"/>
        </w:rPr>
        <w:t>eguir con un modelo que no ha conducido a un desarrollo justo y sustentable</w:t>
      </w:r>
      <w:r w:rsidR="00EC52F3">
        <w:rPr>
          <w:rFonts w:ascii="Times New Roman" w:hAnsi="Times New Roman" w:cs="Times New Roman"/>
          <w:sz w:val="24"/>
          <w:szCs w:val="24"/>
        </w:rPr>
        <w:t xml:space="preserve"> no haría más que acentuar</w:t>
      </w:r>
      <w:r w:rsidR="00EC52F3" w:rsidRPr="00C43F13">
        <w:rPr>
          <w:rFonts w:ascii="Times New Roman" w:hAnsi="Times New Roman" w:cs="Times New Roman"/>
          <w:sz w:val="24"/>
          <w:szCs w:val="24"/>
        </w:rPr>
        <w:t xml:space="preserve"> </w:t>
      </w:r>
      <w:r w:rsidRPr="00C43F13">
        <w:rPr>
          <w:rFonts w:ascii="Times New Roman" w:hAnsi="Times New Roman" w:cs="Times New Roman"/>
          <w:sz w:val="24"/>
          <w:szCs w:val="24"/>
        </w:rPr>
        <w:t xml:space="preserve">los problemas actuales que hoy persisten en México. </w:t>
      </w:r>
      <w:r>
        <w:rPr>
          <w:rFonts w:ascii="Times New Roman" w:hAnsi="Times New Roman" w:cs="Times New Roman"/>
          <w:sz w:val="24"/>
          <w:szCs w:val="24"/>
        </w:rPr>
        <w:t>Por tanto</w:t>
      </w:r>
      <w:r w:rsidRPr="00C43F13">
        <w:rPr>
          <w:rFonts w:ascii="Times New Roman" w:hAnsi="Times New Roman" w:cs="Times New Roman"/>
          <w:sz w:val="24"/>
          <w:szCs w:val="24"/>
        </w:rPr>
        <w:t xml:space="preserve">, se proponen modelos alternativos al desarrollo </w:t>
      </w:r>
      <w:r w:rsidR="00EC52F3">
        <w:rPr>
          <w:rFonts w:ascii="Times New Roman" w:hAnsi="Times New Roman" w:cs="Times New Roman"/>
          <w:sz w:val="24"/>
          <w:szCs w:val="24"/>
        </w:rPr>
        <w:t>n</w:t>
      </w:r>
      <w:r w:rsidR="00EC52F3" w:rsidRPr="00C43F13">
        <w:rPr>
          <w:rFonts w:ascii="Times New Roman" w:hAnsi="Times New Roman" w:cs="Times New Roman"/>
          <w:sz w:val="24"/>
          <w:szCs w:val="24"/>
        </w:rPr>
        <w:t xml:space="preserve">eoliberal </w:t>
      </w:r>
      <w:r w:rsidRPr="00C43F13">
        <w:rPr>
          <w:rFonts w:ascii="Times New Roman" w:hAnsi="Times New Roman" w:cs="Times New Roman"/>
          <w:sz w:val="24"/>
          <w:szCs w:val="24"/>
        </w:rPr>
        <w:t>a partir de lo territorial, lo rural y agrícola, como el de Bernal (2008), Riojas (2008)</w:t>
      </w:r>
      <w:r>
        <w:rPr>
          <w:rFonts w:ascii="Times New Roman" w:hAnsi="Times New Roman" w:cs="Times New Roman"/>
          <w:sz w:val="24"/>
          <w:szCs w:val="24"/>
        </w:rPr>
        <w:t>,</w:t>
      </w:r>
      <w:r w:rsidRPr="00C43F13">
        <w:rPr>
          <w:rFonts w:ascii="Times New Roman" w:hAnsi="Times New Roman" w:cs="Times New Roman"/>
          <w:sz w:val="24"/>
          <w:szCs w:val="24"/>
        </w:rPr>
        <w:t xml:space="preserve"> Casas (2002), Calva (2001)</w:t>
      </w:r>
      <w:r>
        <w:rPr>
          <w:rFonts w:ascii="Times New Roman" w:hAnsi="Times New Roman" w:cs="Times New Roman"/>
          <w:sz w:val="24"/>
          <w:szCs w:val="24"/>
        </w:rPr>
        <w:t xml:space="preserve"> y </w:t>
      </w:r>
      <w:r w:rsidRPr="00C43F13">
        <w:rPr>
          <w:rFonts w:ascii="Times New Roman" w:hAnsi="Times New Roman" w:cs="Times New Roman"/>
          <w:sz w:val="24"/>
          <w:szCs w:val="24"/>
        </w:rPr>
        <w:t>Toledo (1997), con énfasis en la participación democrática de la sociedad mexicana.</w:t>
      </w:r>
    </w:p>
    <w:p w14:paraId="2048F5C5" w14:textId="77777777" w:rsidR="00FA25CB" w:rsidRDefault="00FA25CB" w:rsidP="00025F5E">
      <w:pPr>
        <w:pStyle w:val="Default"/>
        <w:spacing w:line="360" w:lineRule="auto"/>
        <w:ind w:firstLine="708"/>
        <w:jc w:val="both"/>
      </w:pPr>
    </w:p>
    <w:p w14:paraId="2048F5C7" w14:textId="51F4C8A4" w:rsidR="003037C6" w:rsidRPr="002E0E72" w:rsidRDefault="00E55EF7" w:rsidP="002E0E72">
      <w:pPr>
        <w:pStyle w:val="Default"/>
        <w:spacing w:line="360" w:lineRule="auto"/>
        <w:rPr>
          <w:rFonts w:asciiTheme="minorHAnsi" w:eastAsia="Times New Roman" w:hAnsiTheme="minorHAnsi" w:cstheme="minorBidi"/>
          <w:b/>
          <w:sz w:val="28"/>
          <w:szCs w:val="28"/>
          <w:lang w:val="es-ES" w:eastAsia="es-ES"/>
        </w:rPr>
      </w:pPr>
      <w:r w:rsidRPr="002E0E72">
        <w:rPr>
          <w:rFonts w:asciiTheme="minorHAnsi" w:eastAsia="Times New Roman" w:hAnsiTheme="minorHAnsi" w:cstheme="minorBidi"/>
          <w:b/>
          <w:sz w:val="28"/>
          <w:szCs w:val="28"/>
          <w:lang w:val="es-ES" w:eastAsia="es-ES"/>
        </w:rPr>
        <w:t>Conclusiones</w:t>
      </w:r>
    </w:p>
    <w:p w14:paraId="2048F5C9" w14:textId="6929610B" w:rsidR="00E55EF7" w:rsidRDefault="00DE1518" w:rsidP="00971D35">
      <w:pPr>
        <w:spacing w:after="0" w:line="360" w:lineRule="auto"/>
        <w:ind w:firstLine="708"/>
        <w:jc w:val="both"/>
        <w:rPr>
          <w:rFonts w:ascii="Times New Roman" w:hAnsi="Times New Roman" w:cs="Times New Roman"/>
          <w:sz w:val="24"/>
          <w:szCs w:val="24"/>
        </w:rPr>
      </w:pPr>
      <w:r w:rsidRPr="00C43F13">
        <w:rPr>
          <w:rFonts w:ascii="Times New Roman" w:hAnsi="Times New Roman" w:cs="Times New Roman"/>
          <w:sz w:val="24"/>
          <w:szCs w:val="24"/>
        </w:rPr>
        <w:t>La revisión y anál</w:t>
      </w:r>
      <w:r w:rsidR="001D5567">
        <w:rPr>
          <w:rFonts w:ascii="Times New Roman" w:hAnsi="Times New Roman" w:cs="Times New Roman"/>
          <w:sz w:val="24"/>
          <w:szCs w:val="24"/>
        </w:rPr>
        <w:t xml:space="preserve">isis de la literatura existente </w:t>
      </w:r>
      <w:r w:rsidRPr="00C43F13">
        <w:rPr>
          <w:rFonts w:ascii="Times New Roman" w:hAnsi="Times New Roman" w:cs="Times New Roman"/>
          <w:sz w:val="24"/>
          <w:szCs w:val="24"/>
        </w:rPr>
        <w:t xml:space="preserve">y el proceso de abstracción mental permitieron crear la propuesta del </w:t>
      </w:r>
      <w:r w:rsidR="00EC52F3">
        <w:rPr>
          <w:rFonts w:ascii="Times New Roman" w:hAnsi="Times New Roman" w:cs="Times New Roman"/>
          <w:sz w:val="24"/>
          <w:szCs w:val="24"/>
        </w:rPr>
        <w:t>m</w:t>
      </w:r>
      <w:r w:rsidR="00EC52F3" w:rsidRPr="00C43F13">
        <w:rPr>
          <w:rFonts w:ascii="Times New Roman" w:hAnsi="Times New Roman" w:cs="Times New Roman"/>
          <w:sz w:val="24"/>
          <w:szCs w:val="24"/>
        </w:rPr>
        <w:t xml:space="preserve">odelo </w:t>
      </w:r>
      <w:r w:rsidRPr="00C43F13">
        <w:rPr>
          <w:rFonts w:ascii="Times New Roman" w:hAnsi="Times New Roman" w:cs="Times New Roman"/>
          <w:sz w:val="24"/>
          <w:szCs w:val="24"/>
        </w:rPr>
        <w:t>PEES. Asumiendo que dicho m</w:t>
      </w:r>
      <w:r w:rsidR="00E76BC7" w:rsidRPr="00C43F13">
        <w:rPr>
          <w:rFonts w:ascii="Times New Roman" w:hAnsi="Times New Roman" w:cs="Times New Roman"/>
          <w:sz w:val="24"/>
          <w:szCs w:val="24"/>
        </w:rPr>
        <w:t xml:space="preserve">odelo para el </w:t>
      </w:r>
      <w:r w:rsidR="00EC52F3" w:rsidRPr="00C43F13">
        <w:rPr>
          <w:rFonts w:ascii="Times New Roman" w:hAnsi="Times New Roman" w:cs="Times New Roman"/>
          <w:sz w:val="24"/>
          <w:szCs w:val="24"/>
        </w:rPr>
        <w:t>desarrollo agríco</w:t>
      </w:r>
      <w:r w:rsidR="00EC52F3">
        <w:rPr>
          <w:rFonts w:ascii="Times New Roman" w:hAnsi="Times New Roman" w:cs="Times New Roman"/>
          <w:sz w:val="24"/>
          <w:szCs w:val="24"/>
        </w:rPr>
        <w:t xml:space="preserve">la del </w:t>
      </w:r>
      <w:r w:rsidR="00EC52F3" w:rsidRPr="00C43F13">
        <w:rPr>
          <w:rFonts w:ascii="Times New Roman" w:hAnsi="Times New Roman" w:cs="Times New Roman"/>
          <w:sz w:val="24"/>
          <w:szCs w:val="24"/>
        </w:rPr>
        <w:t xml:space="preserve">valle </w:t>
      </w:r>
      <w:r w:rsidR="007B78DC" w:rsidRPr="00C43F13">
        <w:rPr>
          <w:rFonts w:ascii="Times New Roman" w:hAnsi="Times New Roman" w:cs="Times New Roman"/>
          <w:sz w:val="24"/>
          <w:szCs w:val="24"/>
        </w:rPr>
        <w:t>Autlán</w:t>
      </w:r>
      <w:r w:rsidR="007B78DC">
        <w:rPr>
          <w:rFonts w:ascii="Times New Roman" w:hAnsi="Times New Roman" w:cs="Times New Roman"/>
          <w:sz w:val="24"/>
          <w:szCs w:val="24"/>
        </w:rPr>
        <w:t xml:space="preserve">, El </w:t>
      </w:r>
      <w:r w:rsidR="007B78DC" w:rsidRPr="00C43F13">
        <w:rPr>
          <w:rFonts w:ascii="Times New Roman" w:hAnsi="Times New Roman" w:cs="Times New Roman"/>
          <w:sz w:val="24"/>
          <w:szCs w:val="24"/>
        </w:rPr>
        <w:t>Grullo</w:t>
      </w:r>
      <w:r w:rsidR="007B78DC">
        <w:rPr>
          <w:rFonts w:ascii="Times New Roman" w:hAnsi="Times New Roman" w:cs="Times New Roman"/>
          <w:sz w:val="24"/>
          <w:szCs w:val="24"/>
        </w:rPr>
        <w:t xml:space="preserve"> y El Limón, Jalisco</w:t>
      </w:r>
      <w:r w:rsidR="00EC52F3">
        <w:rPr>
          <w:rFonts w:ascii="Times New Roman" w:hAnsi="Times New Roman" w:cs="Times New Roman"/>
          <w:sz w:val="24"/>
          <w:szCs w:val="24"/>
        </w:rPr>
        <w:t xml:space="preserve">, </w:t>
      </w:r>
      <w:r w:rsidR="00E76BC7" w:rsidRPr="00C43F13">
        <w:rPr>
          <w:rFonts w:ascii="Times New Roman" w:hAnsi="Times New Roman" w:cs="Times New Roman"/>
          <w:sz w:val="24"/>
          <w:szCs w:val="24"/>
        </w:rPr>
        <w:t>se aplicar</w:t>
      </w:r>
      <w:r w:rsidR="00EC52F3">
        <w:rPr>
          <w:rFonts w:ascii="Times New Roman" w:hAnsi="Times New Roman" w:cs="Times New Roman"/>
          <w:sz w:val="24"/>
          <w:szCs w:val="24"/>
        </w:rPr>
        <w:t>a</w:t>
      </w:r>
      <w:r w:rsidR="00E76BC7" w:rsidRPr="00C43F13">
        <w:rPr>
          <w:rFonts w:ascii="Times New Roman" w:hAnsi="Times New Roman" w:cs="Times New Roman"/>
          <w:sz w:val="24"/>
          <w:szCs w:val="24"/>
        </w:rPr>
        <w:t xml:space="preserve"> en l</w:t>
      </w:r>
      <w:r w:rsidR="001D5567">
        <w:rPr>
          <w:rFonts w:ascii="Times New Roman" w:hAnsi="Times New Roman" w:cs="Times New Roman"/>
          <w:sz w:val="24"/>
          <w:szCs w:val="24"/>
        </w:rPr>
        <w:t>a región</w:t>
      </w:r>
      <w:r w:rsidR="00EC52F3">
        <w:rPr>
          <w:rFonts w:ascii="Times New Roman" w:hAnsi="Times New Roman" w:cs="Times New Roman"/>
          <w:sz w:val="24"/>
          <w:szCs w:val="24"/>
        </w:rPr>
        <w:t>, a</w:t>
      </w:r>
      <w:r w:rsidR="001D5567" w:rsidRPr="00C43F13">
        <w:rPr>
          <w:rFonts w:ascii="Times New Roman" w:hAnsi="Times New Roman" w:cs="Times New Roman"/>
          <w:sz w:val="24"/>
          <w:szCs w:val="24"/>
        </w:rPr>
        <w:t>lgunas</w:t>
      </w:r>
      <w:r w:rsidR="00E76BC7" w:rsidRPr="00C43F13">
        <w:rPr>
          <w:rFonts w:ascii="Times New Roman" w:hAnsi="Times New Roman" w:cs="Times New Roman"/>
          <w:sz w:val="24"/>
          <w:szCs w:val="24"/>
        </w:rPr>
        <w:t xml:space="preserve"> de las ventajas que ofrecería es la superación a las limitantes de los modelos precedentes, debido a que integra sus experiencias (de los modelos descritos)</w:t>
      </w:r>
      <w:r w:rsidR="00EC52F3">
        <w:rPr>
          <w:rFonts w:ascii="Times New Roman" w:hAnsi="Times New Roman" w:cs="Times New Roman"/>
          <w:sz w:val="24"/>
          <w:szCs w:val="24"/>
        </w:rPr>
        <w:t>,</w:t>
      </w:r>
      <w:r w:rsidR="00E76BC7" w:rsidRPr="00C43F13">
        <w:rPr>
          <w:rFonts w:ascii="Times New Roman" w:hAnsi="Times New Roman" w:cs="Times New Roman"/>
          <w:sz w:val="24"/>
          <w:szCs w:val="24"/>
        </w:rPr>
        <w:t xml:space="preserve"> incluy</w:t>
      </w:r>
      <w:r w:rsidR="008C15DF">
        <w:rPr>
          <w:rFonts w:ascii="Times New Roman" w:hAnsi="Times New Roman" w:cs="Times New Roman"/>
          <w:sz w:val="24"/>
          <w:szCs w:val="24"/>
        </w:rPr>
        <w:t>endo al mismo modelo neoliberal</w:t>
      </w:r>
      <w:r w:rsidR="00E76BC7" w:rsidRPr="00C43F13">
        <w:rPr>
          <w:rFonts w:ascii="Times New Roman" w:hAnsi="Times New Roman" w:cs="Times New Roman"/>
          <w:sz w:val="24"/>
          <w:szCs w:val="24"/>
        </w:rPr>
        <w:t xml:space="preserve"> </w:t>
      </w:r>
      <w:r w:rsidR="00EC52F3">
        <w:rPr>
          <w:rFonts w:ascii="Times New Roman" w:hAnsi="Times New Roman" w:cs="Times New Roman"/>
          <w:sz w:val="24"/>
          <w:szCs w:val="24"/>
        </w:rPr>
        <w:t>—</w:t>
      </w:r>
      <w:r w:rsidR="00E76BC7" w:rsidRPr="00C43F13">
        <w:rPr>
          <w:rFonts w:ascii="Times New Roman" w:hAnsi="Times New Roman" w:cs="Times New Roman"/>
          <w:sz w:val="24"/>
          <w:szCs w:val="24"/>
        </w:rPr>
        <w:t xml:space="preserve">al cual pretende desplazar. </w:t>
      </w:r>
    </w:p>
    <w:p w14:paraId="2048F5CA" w14:textId="43D07A29" w:rsidR="00B34D03" w:rsidRDefault="00E76BC7" w:rsidP="00025F5E">
      <w:pPr>
        <w:spacing w:after="0" w:line="360" w:lineRule="auto"/>
        <w:ind w:firstLine="708"/>
        <w:jc w:val="both"/>
        <w:rPr>
          <w:rFonts w:ascii="Times New Roman" w:hAnsi="Times New Roman" w:cs="Times New Roman"/>
          <w:sz w:val="20"/>
          <w:szCs w:val="20"/>
        </w:rPr>
      </w:pPr>
      <w:r w:rsidRPr="00C43F13">
        <w:rPr>
          <w:rFonts w:ascii="Times New Roman" w:hAnsi="Times New Roman" w:cs="Times New Roman"/>
          <w:sz w:val="24"/>
          <w:szCs w:val="24"/>
        </w:rPr>
        <w:t xml:space="preserve">Una fortaleza más del modelo es que integra elementos propios que lo hacen diferente con base </w:t>
      </w:r>
      <w:r w:rsidR="00EC52F3">
        <w:rPr>
          <w:rFonts w:ascii="Times New Roman" w:hAnsi="Times New Roman" w:cs="Times New Roman"/>
          <w:sz w:val="24"/>
          <w:szCs w:val="24"/>
        </w:rPr>
        <w:t>en</w:t>
      </w:r>
      <w:r w:rsidR="00EC52F3" w:rsidRPr="00C43F13">
        <w:rPr>
          <w:rFonts w:ascii="Times New Roman" w:hAnsi="Times New Roman" w:cs="Times New Roman"/>
          <w:sz w:val="24"/>
          <w:szCs w:val="24"/>
        </w:rPr>
        <w:t xml:space="preserve"> </w:t>
      </w:r>
      <w:r w:rsidRPr="00C43F13">
        <w:rPr>
          <w:rFonts w:ascii="Times New Roman" w:hAnsi="Times New Roman" w:cs="Times New Roman"/>
          <w:sz w:val="24"/>
          <w:szCs w:val="24"/>
        </w:rPr>
        <w:t xml:space="preserve">un modelo de </w:t>
      </w:r>
      <w:r w:rsidR="00E04DBD">
        <w:rPr>
          <w:rFonts w:ascii="Times New Roman" w:hAnsi="Times New Roman" w:cs="Times New Roman"/>
          <w:sz w:val="24"/>
          <w:szCs w:val="24"/>
        </w:rPr>
        <w:t>PEES</w:t>
      </w:r>
      <w:r w:rsidRPr="00C43F13">
        <w:rPr>
          <w:rFonts w:ascii="Times New Roman" w:hAnsi="Times New Roman" w:cs="Times New Roman"/>
          <w:sz w:val="24"/>
          <w:szCs w:val="24"/>
        </w:rPr>
        <w:t>. Un hecho trascendente es que la propuesta operativa de este modelo parte desde lo local, lo regional y de su propia gente y que es afín a sus propios intereses, lo que le dará fortaleza y rigidez interna</w:t>
      </w:r>
      <w:r w:rsidR="00EC52F3">
        <w:rPr>
          <w:rFonts w:ascii="Times New Roman" w:hAnsi="Times New Roman" w:cs="Times New Roman"/>
          <w:sz w:val="24"/>
          <w:szCs w:val="24"/>
        </w:rPr>
        <w:t>. E</w:t>
      </w:r>
      <w:r w:rsidRPr="00C43F13">
        <w:rPr>
          <w:rFonts w:ascii="Times New Roman" w:hAnsi="Times New Roman" w:cs="Times New Roman"/>
          <w:sz w:val="24"/>
          <w:szCs w:val="24"/>
        </w:rPr>
        <w:t>sto conlleva a que el modelo no dependa del crecimiento y políticas externas</w:t>
      </w:r>
      <w:r w:rsidR="00EC52F3">
        <w:rPr>
          <w:rFonts w:ascii="Times New Roman" w:hAnsi="Times New Roman" w:cs="Times New Roman"/>
          <w:sz w:val="24"/>
          <w:szCs w:val="24"/>
        </w:rPr>
        <w:t xml:space="preserve"> tal y</w:t>
      </w:r>
      <w:r w:rsidRPr="00C43F13">
        <w:rPr>
          <w:rFonts w:ascii="Times New Roman" w:hAnsi="Times New Roman" w:cs="Times New Roman"/>
          <w:sz w:val="24"/>
          <w:szCs w:val="24"/>
        </w:rPr>
        <w:t xml:space="preserve"> como se someten las regiones con el modelo neoliberal</w:t>
      </w:r>
      <w:r w:rsidRPr="00E76BC7">
        <w:rPr>
          <w:rFonts w:ascii="Times New Roman" w:hAnsi="Times New Roman" w:cs="Times New Roman"/>
          <w:sz w:val="20"/>
          <w:szCs w:val="20"/>
        </w:rPr>
        <w:t>.</w:t>
      </w:r>
    </w:p>
    <w:p w14:paraId="2FEB451F" w14:textId="6FC78203" w:rsidR="008821E1" w:rsidRDefault="008821E1" w:rsidP="00025F5E">
      <w:pPr>
        <w:spacing w:after="0" w:line="360" w:lineRule="auto"/>
        <w:ind w:firstLine="708"/>
        <w:jc w:val="both"/>
        <w:rPr>
          <w:rFonts w:ascii="Times New Roman" w:hAnsi="Times New Roman" w:cs="Times New Roman"/>
          <w:sz w:val="20"/>
          <w:szCs w:val="20"/>
        </w:rPr>
      </w:pPr>
    </w:p>
    <w:p w14:paraId="53D39F6E" w14:textId="78981FFD" w:rsidR="008821E1" w:rsidRDefault="008821E1" w:rsidP="00025F5E">
      <w:pPr>
        <w:spacing w:after="0" w:line="360" w:lineRule="auto"/>
        <w:ind w:firstLine="708"/>
        <w:jc w:val="both"/>
        <w:rPr>
          <w:rFonts w:ascii="Times New Roman" w:hAnsi="Times New Roman" w:cs="Times New Roman"/>
          <w:sz w:val="20"/>
          <w:szCs w:val="20"/>
        </w:rPr>
      </w:pPr>
    </w:p>
    <w:p w14:paraId="7F1035BA" w14:textId="2BEA147C" w:rsidR="008821E1" w:rsidRDefault="008821E1" w:rsidP="00025F5E">
      <w:pPr>
        <w:spacing w:after="0" w:line="360" w:lineRule="auto"/>
        <w:ind w:firstLine="708"/>
        <w:jc w:val="both"/>
        <w:rPr>
          <w:rFonts w:ascii="Times New Roman" w:hAnsi="Times New Roman" w:cs="Times New Roman"/>
          <w:sz w:val="20"/>
          <w:szCs w:val="20"/>
        </w:rPr>
      </w:pPr>
    </w:p>
    <w:p w14:paraId="4E20B2E3" w14:textId="577B8023" w:rsidR="008821E1" w:rsidRDefault="008821E1" w:rsidP="00025F5E">
      <w:pPr>
        <w:spacing w:after="0" w:line="360" w:lineRule="auto"/>
        <w:ind w:firstLine="708"/>
        <w:jc w:val="both"/>
        <w:rPr>
          <w:rFonts w:ascii="Times New Roman" w:hAnsi="Times New Roman" w:cs="Times New Roman"/>
          <w:sz w:val="20"/>
          <w:szCs w:val="20"/>
        </w:rPr>
      </w:pPr>
    </w:p>
    <w:p w14:paraId="37EF981B" w14:textId="7DAB1208" w:rsidR="008821E1" w:rsidRDefault="008821E1" w:rsidP="00025F5E">
      <w:pPr>
        <w:spacing w:after="0" w:line="360" w:lineRule="auto"/>
        <w:ind w:firstLine="708"/>
        <w:jc w:val="both"/>
        <w:rPr>
          <w:rFonts w:ascii="Times New Roman" w:hAnsi="Times New Roman" w:cs="Times New Roman"/>
          <w:sz w:val="20"/>
          <w:szCs w:val="20"/>
        </w:rPr>
      </w:pPr>
    </w:p>
    <w:p w14:paraId="26DFAF06" w14:textId="6E4A453B" w:rsidR="008821E1" w:rsidRDefault="008821E1" w:rsidP="00025F5E">
      <w:pPr>
        <w:spacing w:after="0" w:line="360" w:lineRule="auto"/>
        <w:ind w:firstLine="708"/>
        <w:jc w:val="both"/>
        <w:rPr>
          <w:rFonts w:ascii="Times New Roman" w:hAnsi="Times New Roman" w:cs="Times New Roman"/>
          <w:sz w:val="20"/>
          <w:szCs w:val="20"/>
        </w:rPr>
      </w:pPr>
    </w:p>
    <w:p w14:paraId="324ED049" w14:textId="14995112" w:rsidR="008821E1" w:rsidRDefault="008821E1" w:rsidP="00025F5E">
      <w:pPr>
        <w:spacing w:after="0" w:line="360" w:lineRule="auto"/>
        <w:ind w:firstLine="708"/>
        <w:jc w:val="both"/>
        <w:rPr>
          <w:rFonts w:ascii="Times New Roman" w:hAnsi="Times New Roman" w:cs="Times New Roman"/>
          <w:sz w:val="20"/>
          <w:szCs w:val="20"/>
        </w:rPr>
      </w:pPr>
    </w:p>
    <w:p w14:paraId="58C7DD21" w14:textId="067B20AB" w:rsidR="008821E1" w:rsidRDefault="008821E1" w:rsidP="00025F5E">
      <w:pPr>
        <w:spacing w:after="0" w:line="360" w:lineRule="auto"/>
        <w:ind w:firstLine="708"/>
        <w:jc w:val="both"/>
        <w:rPr>
          <w:rFonts w:ascii="Times New Roman" w:hAnsi="Times New Roman" w:cs="Times New Roman"/>
          <w:sz w:val="20"/>
          <w:szCs w:val="20"/>
        </w:rPr>
      </w:pPr>
    </w:p>
    <w:p w14:paraId="3CA10641" w14:textId="77777777" w:rsidR="008821E1" w:rsidRDefault="008821E1" w:rsidP="00025F5E">
      <w:pPr>
        <w:spacing w:after="0" w:line="360" w:lineRule="auto"/>
        <w:ind w:firstLine="708"/>
        <w:jc w:val="both"/>
        <w:rPr>
          <w:rFonts w:ascii="Times New Roman" w:hAnsi="Times New Roman" w:cs="Times New Roman"/>
          <w:sz w:val="20"/>
          <w:szCs w:val="20"/>
        </w:rPr>
      </w:pPr>
    </w:p>
    <w:p w14:paraId="2048F5CF" w14:textId="0879C60E" w:rsidR="00E114CD" w:rsidRDefault="00E114CD" w:rsidP="00025F5E">
      <w:pPr>
        <w:spacing w:after="0" w:line="360" w:lineRule="auto"/>
        <w:jc w:val="both"/>
        <w:rPr>
          <w:rFonts w:ascii="Times New Roman" w:hAnsi="Times New Roman" w:cs="Times New Roman"/>
          <w:b/>
          <w:sz w:val="24"/>
          <w:szCs w:val="24"/>
        </w:rPr>
      </w:pPr>
    </w:p>
    <w:p w14:paraId="42AFC3C7" w14:textId="77777777" w:rsidR="008821E1" w:rsidRDefault="008821E1" w:rsidP="00025F5E">
      <w:pPr>
        <w:spacing w:after="0" w:line="360" w:lineRule="auto"/>
        <w:jc w:val="both"/>
        <w:rPr>
          <w:rFonts w:ascii="Times New Roman" w:hAnsi="Times New Roman" w:cs="Times New Roman"/>
          <w:b/>
          <w:sz w:val="24"/>
          <w:szCs w:val="24"/>
        </w:rPr>
      </w:pPr>
    </w:p>
    <w:p w14:paraId="2048F5D1" w14:textId="3050C87E" w:rsidR="00FF3626" w:rsidRPr="002E0E72" w:rsidRDefault="00E55EF7" w:rsidP="002E0E72">
      <w:pPr>
        <w:pStyle w:val="Default"/>
        <w:spacing w:line="360" w:lineRule="auto"/>
        <w:rPr>
          <w:rFonts w:asciiTheme="minorHAnsi" w:eastAsia="Times New Roman" w:hAnsiTheme="minorHAnsi" w:cstheme="minorBidi"/>
          <w:b/>
          <w:sz w:val="28"/>
          <w:szCs w:val="28"/>
          <w:lang w:val="es-ES" w:eastAsia="es-ES"/>
        </w:rPr>
      </w:pPr>
      <w:r w:rsidRPr="002E0E72">
        <w:rPr>
          <w:rFonts w:asciiTheme="minorHAnsi" w:eastAsia="Times New Roman" w:hAnsiTheme="minorHAnsi" w:cstheme="minorBidi"/>
          <w:b/>
          <w:sz w:val="28"/>
          <w:szCs w:val="28"/>
          <w:lang w:val="es-ES" w:eastAsia="es-ES"/>
        </w:rPr>
        <w:lastRenderedPageBreak/>
        <w:t xml:space="preserve">Referencias </w:t>
      </w:r>
    </w:p>
    <w:p w14:paraId="2048F5D2" w14:textId="4BA3C111" w:rsidR="00B551B7"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Acle,  A. (1990)</w:t>
      </w:r>
      <w:r w:rsidR="00BB0147"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i/>
          <w:color w:val="000000" w:themeColor="text1"/>
          <w:sz w:val="24"/>
          <w:szCs w:val="24"/>
        </w:rPr>
        <w:t xml:space="preserve">Planeación </w:t>
      </w:r>
      <w:r w:rsidR="00932681" w:rsidRPr="008821E1">
        <w:rPr>
          <w:rFonts w:ascii="Times New Roman" w:hAnsi="Times New Roman" w:cs="Times New Roman"/>
          <w:i/>
          <w:color w:val="000000" w:themeColor="text1"/>
          <w:sz w:val="24"/>
          <w:szCs w:val="24"/>
        </w:rPr>
        <w:t>estratégica y control total de la calidad</w:t>
      </w:r>
      <w:r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i/>
          <w:color w:val="000000" w:themeColor="text1"/>
          <w:sz w:val="24"/>
          <w:szCs w:val="24"/>
        </w:rPr>
        <w:t xml:space="preserve">Un caso real </w:t>
      </w:r>
      <w:r w:rsidR="00932681" w:rsidRPr="008821E1">
        <w:rPr>
          <w:rFonts w:ascii="Times New Roman" w:hAnsi="Times New Roman" w:cs="Times New Roman"/>
          <w:i/>
          <w:color w:val="000000" w:themeColor="text1"/>
          <w:sz w:val="24"/>
          <w:szCs w:val="24"/>
        </w:rPr>
        <w:t>h</w:t>
      </w:r>
      <w:r w:rsidRPr="008821E1">
        <w:rPr>
          <w:rFonts w:ascii="Times New Roman" w:hAnsi="Times New Roman" w:cs="Times New Roman"/>
          <w:i/>
          <w:color w:val="000000" w:themeColor="text1"/>
          <w:sz w:val="24"/>
          <w:szCs w:val="24"/>
        </w:rPr>
        <w:t xml:space="preserve">echo en México </w:t>
      </w:r>
      <w:r w:rsidR="00932681"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2</w:t>
      </w:r>
      <w:r w:rsidR="00932681"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ª</w:t>
      </w:r>
      <w:r w:rsidR="00932681" w:rsidRPr="008821E1">
        <w:rPr>
          <w:rFonts w:ascii="Times New Roman" w:hAnsi="Times New Roman" w:cs="Times New Roman"/>
          <w:color w:val="000000" w:themeColor="text1"/>
          <w:sz w:val="24"/>
          <w:szCs w:val="24"/>
        </w:rPr>
        <w:t xml:space="preserve"> ed.).</w:t>
      </w:r>
      <w:r w:rsidRPr="008821E1">
        <w:rPr>
          <w:rFonts w:ascii="Times New Roman" w:hAnsi="Times New Roman" w:cs="Times New Roman"/>
          <w:color w:val="000000" w:themeColor="text1"/>
          <w:sz w:val="24"/>
          <w:szCs w:val="24"/>
        </w:rPr>
        <w:t xml:space="preserve"> México</w:t>
      </w:r>
      <w:r w:rsidR="006360D6"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color w:val="000000" w:themeColor="text1"/>
          <w:sz w:val="24"/>
          <w:szCs w:val="24"/>
        </w:rPr>
        <w:t>Editorial Grijalbo</w:t>
      </w:r>
      <w:r w:rsidR="006360D6"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 xml:space="preserve"> </w:t>
      </w:r>
    </w:p>
    <w:p w14:paraId="2048F5D3" w14:textId="0F977D48"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 xml:space="preserve"> Asociación de Usuarios de la Unidad de Riego Autlán</w:t>
      </w:r>
      <w:r w:rsidR="006360D6"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El Grullo</w:t>
      </w:r>
      <w:r w:rsidR="006360D6"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color w:val="000000" w:themeColor="text1"/>
          <w:sz w:val="24"/>
          <w:szCs w:val="24"/>
        </w:rPr>
        <w:t xml:space="preserve">(2010). </w:t>
      </w:r>
      <w:r w:rsidRPr="008821E1">
        <w:rPr>
          <w:rFonts w:ascii="Times New Roman" w:hAnsi="Times New Roman" w:cs="Times New Roman"/>
          <w:i/>
          <w:color w:val="000000" w:themeColor="text1"/>
          <w:sz w:val="24"/>
          <w:szCs w:val="24"/>
        </w:rPr>
        <w:t>Información Estadística del Valle Autlán</w:t>
      </w:r>
      <w:r w:rsidR="006360D6" w:rsidRPr="008821E1">
        <w:rPr>
          <w:rFonts w:ascii="Times New Roman" w:hAnsi="Times New Roman" w:cs="Times New Roman"/>
          <w:i/>
          <w:color w:val="000000" w:themeColor="text1"/>
          <w:sz w:val="24"/>
          <w:szCs w:val="24"/>
        </w:rPr>
        <w:t>-</w:t>
      </w:r>
      <w:r w:rsidRPr="008821E1">
        <w:rPr>
          <w:rFonts w:ascii="Times New Roman" w:hAnsi="Times New Roman" w:cs="Times New Roman"/>
          <w:i/>
          <w:color w:val="000000" w:themeColor="text1"/>
          <w:sz w:val="24"/>
          <w:szCs w:val="24"/>
        </w:rPr>
        <w:t>El Grullo</w:t>
      </w:r>
      <w:r w:rsidRPr="008821E1">
        <w:rPr>
          <w:rFonts w:ascii="Times New Roman" w:hAnsi="Times New Roman" w:cs="Times New Roman"/>
          <w:color w:val="000000" w:themeColor="text1"/>
          <w:sz w:val="24"/>
          <w:szCs w:val="24"/>
        </w:rPr>
        <w:t xml:space="preserve">. </w:t>
      </w:r>
      <w:r w:rsidR="00A16B03" w:rsidRPr="008821E1">
        <w:rPr>
          <w:rFonts w:ascii="Times New Roman" w:hAnsi="Times New Roman" w:cs="Times New Roman"/>
          <w:color w:val="000000" w:themeColor="text1"/>
          <w:sz w:val="24"/>
          <w:szCs w:val="24"/>
        </w:rPr>
        <w:t>El Grullo</w:t>
      </w:r>
      <w:r w:rsidR="00B71D45" w:rsidRPr="008821E1">
        <w:rPr>
          <w:rFonts w:ascii="Times New Roman" w:hAnsi="Times New Roman" w:cs="Times New Roman"/>
          <w:color w:val="000000" w:themeColor="text1"/>
          <w:sz w:val="24"/>
          <w:szCs w:val="24"/>
        </w:rPr>
        <w:t>, México: Asociación de Usuarios de la Unidad de Riego Autlán-El Grullo.</w:t>
      </w:r>
    </w:p>
    <w:p w14:paraId="2048F5D4" w14:textId="09883D3E"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 xml:space="preserve">Barcelata, H. (2008). </w:t>
      </w:r>
      <w:r w:rsidRPr="008821E1">
        <w:rPr>
          <w:rFonts w:ascii="Times New Roman" w:hAnsi="Times New Roman" w:cs="Times New Roman"/>
          <w:i/>
          <w:color w:val="000000" w:themeColor="text1"/>
          <w:sz w:val="24"/>
          <w:szCs w:val="24"/>
        </w:rPr>
        <w:t>La economía mexicana. Crisis y reforma estructural. 1984-2006.</w:t>
      </w:r>
      <w:r w:rsidRPr="008821E1">
        <w:rPr>
          <w:rFonts w:ascii="Times New Roman" w:hAnsi="Times New Roman" w:cs="Times New Roman"/>
          <w:color w:val="000000" w:themeColor="text1"/>
          <w:sz w:val="24"/>
          <w:szCs w:val="24"/>
        </w:rPr>
        <w:t xml:space="preserve"> </w:t>
      </w:r>
      <w:r w:rsidR="0039683E" w:rsidRPr="008821E1">
        <w:rPr>
          <w:rFonts w:ascii="Times New Roman" w:hAnsi="Times New Roman" w:cs="Times New Roman"/>
          <w:color w:val="000000" w:themeColor="text1"/>
          <w:sz w:val="24"/>
          <w:szCs w:val="24"/>
        </w:rPr>
        <w:t xml:space="preserve">Xalapa, México: </w:t>
      </w:r>
      <w:r w:rsidRPr="008821E1">
        <w:rPr>
          <w:rFonts w:ascii="Times New Roman" w:hAnsi="Times New Roman" w:cs="Times New Roman"/>
          <w:color w:val="000000" w:themeColor="text1"/>
          <w:sz w:val="24"/>
          <w:szCs w:val="24"/>
        </w:rPr>
        <w:t xml:space="preserve">Edición electrónica. </w:t>
      </w:r>
      <w:r w:rsidR="00E60D82" w:rsidRPr="008821E1">
        <w:rPr>
          <w:rFonts w:ascii="Times New Roman" w:hAnsi="Times New Roman" w:cs="Times New Roman"/>
          <w:color w:val="000000" w:themeColor="text1"/>
          <w:sz w:val="24"/>
          <w:szCs w:val="24"/>
        </w:rPr>
        <w:t>Recuperado de</w:t>
      </w:r>
      <w:r w:rsidRPr="008821E1">
        <w:rPr>
          <w:rFonts w:ascii="Times New Roman" w:hAnsi="Times New Roman" w:cs="Times New Roman"/>
          <w:color w:val="000000" w:themeColor="text1"/>
          <w:sz w:val="24"/>
          <w:szCs w:val="24"/>
        </w:rPr>
        <w:t xml:space="preserve"> www.eumed.net/libros/2008b/383/.  </w:t>
      </w:r>
    </w:p>
    <w:p w14:paraId="2048F5D5" w14:textId="113FDCB3"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 xml:space="preserve">Bernal, A. (2008). </w:t>
      </w:r>
      <w:r w:rsidRPr="008821E1">
        <w:rPr>
          <w:rFonts w:ascii="Times New Roman" w:hAnsi="Times New Roman" w:cs="Times New Roman"/>
          <w:i/>
          <w:color w:val="000000" w:themeColor="text1"/>
          <w:sz w:val="24"/>
          <w:szCs w:val="24"/>
        </w:rPr>
        <w:t xml:space="preserve">Modelo </w:t>
      </w:r>
      <w:r w:rsidR="00E60D82" w:rsidRPr="008821E1">
        <w:rPr>
          <w:rFonts w:ascii="Times New Roman" w:hAnsi="Times New Roman" w:cs="Times New Roman"/>
          <w:i/>
          <w:color w:val="000000" w:themeColor="text1"/>
          <w:sz w:val="24"/>
          <w:szCs w:val="24"/>
        </w:rPr>
        <w:t>alternativo de desarrollo para una economía nacional, plural, democrática y participativa.</w:t>
      </w:r>
      <w:r w:rsidR="00E60D82" w:rsidRPr="008821E1">
        <w:rPr>
          <w:rFonts w:ascii="Times New Roman" w:hAnsi="Times New Roman" w:cs="Times New Roman"/>
          <w:color w:val="000000" w:themeColor="text1"/>
          <w:sz w:val="24"/>
          <w:szCs w:val="24"/>
        </w:rPr>
        <w:t xml:space="preserve"> Colombia: </w:t>
      </w:r>
      <w:r w:rsidRPr="008821E1">
        <w:rPr>
          <w:rFonts w:ascii="Times New Roman" w:hAnsi="Times New Roman" w:cs="Times New Roman"/>
          <w:color w:val="000000" w:themeColor="text1"/>
          <w:sz w:val="24"/>
          <w:szCs w:val="24"/>
        </w:rPr>
        <w:t>Editorial Oveja Negra</w:t>
      </w:r>
      <w:r w:rsidR="00E60D82" w:rsidRPr="008821E1">
        <w:rPr>
          <w:rFonts w:ascii="Times New Roman" w:hAnsi="Times New Roman" w:cs="Times New Roman"/>
          <w:color w:val="000000" w:themeColor="text1"/>
          <w:sz w:val="24"/>
          <w:szCs w:val="24"/>
        </w:rPr>
        <w:t xml:space="preserve"> / </w:t>
      </w:r>
      <w:r w:rsidRPr="008821E1">
        <w:rPr>
          <w:rFonts w:ascii="Times New Roman" w:hAnsi="Times New Roman" w:cs="Times New Roman"/>
          <w:color w:val="000000" w:themeColor="text1"/>
          <w:sz w:val="24"/>
          <w:szCs w:val="24"/>
        </w:rPr>
        <w:t>Quintero Editores</w:t>
      </w:r>
      <w:r w:rsidR="00E60D82" w:rsidRPr="008821E1">
        <w:rPr>
          <w:rFonts w:ascii="Times New Roman" w:hAnsi="Times New Roman" w:cs="Times New Roman"/>
          <w:color w:val="000000" w:themeColor="text1"/>
          <w:sz w:val="24"/>
          <w:szCs w:val="24"/>
        </w:rPr>
        <w:t>.</w:t>
      </w:r>
    </w:p>
    <w:p w14:paraId="2048F5D6" w14:textId="2D7A9C82"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Bonfil, G. (</w:t>
      </w:r>
      <w:r w:rsidR="00685BB4" w:rsidRPr="008821E1">
        <w:rPr>
          <w:rFonts w:ascii="Times New Roman" w:hAnsi="Times New Roman" w:cs="Times New Roman"/>
          <w:color w:val="000000" w:themeColor="text1"/>
          <w:sz w:val="24"/>
          <w:szCs w:val="24"/>
        </w:rPr>
        <w:t>1982</w:t>
      </w:r>
      <w:r w:rsidRPr="008821E1">
        <w:rPr>
          <w:rFonts w:ascii="Times New Roman" w:hAnsi="Times New Roman" w:cs="Times New Roman"/>
          <w:color w:val="000000" w:themeColor="text1"/>
          <w:sz w:val="24"/>
          <w:szCs w:val="24"/>
        </w:rPr>
        <w:t>). El</w:t>
      </w:r>
      <w:r w:rsidRPr="008821E1">
        <w:rPr>
          <w:rFonts w:ascii="Times New Roman" w:hAnsi="Times New Roman" w:cs="Times New Roman"/>
          <w:i/>
          <w:color w:val="000000" w:themeColor="text1"/>
          <w:sz w:val="24"/>
          <w:szCs w:val="24"/>
        </w:rPr>
        <w:t xml:space="preserve"> </w:t>
      </w:r>
      <w:r w:rsidRPr="008821E1">
        <w:rPr>
          <w:rFonts w:ascii="Times New Roman" w:hAnsi="Times New Roman" w:cs="Times New Roman"/>
          <w:color w:val="000000" w:themeColor="text1"/>
          <w:sz w:val="24"/>
          <w:szCs w:val="24"/>
        </w:rPr>
        <w:t>etnodesarrollo: sus premisas jurídicas, políticas y de organizació</w:t>
      </w:r>
      <w:r w:rsidR="00B93C5F" w:rsidRPr="008821E1">
        <w:rPr>
          <w:rFonts w:ascii="Times New Roman" w:hAnsi="Times New Roman" w:cs="Times New Roman"/>
          <w:color w:val="000000" w:themeColor="text1"/>
          <w:sz w:val="24"/>
          <w:szCs w:val="24"/>
        </w:rPr>
        <w:t xml:space="preserve">n. En Rojas, F. (ed.), </w:t>
      </w:r>
      <w:r w:rsidRPr="008821E1">
        <w:rPr>
          <w:rFonts w:ascii="Times New Roman" w:hAnsi="Times New Roman" w:cs="Times New Roman"/>
          <w:i/>
          <w:color w:val="000000" w:themeColor="text1"/>
          <w:sz w:val="24"/>
          <w:szCs w:val="24"/>
        </w:rPr>
        <w:t xml:space="preserve"> </w:t>
      </w:r>
      <w:r w:rsidR="00C06012" w:rsidRPr="008821E1">
        <w:rPr>
          <w:rFonts w:ascii="Times New Roman" w:hAnsi="Times New Roman" w:cs="Times New Roman"/>
          <w:i/>
          <w:color w:val="000000" w:themeColor="text1"/>
          <w:sz w:val="24"/>
          <w:szCs w:val="24"/>
        </w:rPr>
        <w:t>América Latina</w:t>
      </w:r>
      <w:r w:rsidRPr="008821E1">
        <w:rPr>
          <w:rFonts w:ascii="Times New Roman" w:hAnsi="Times New Roman" w:cs="Times New Roman"/>
          <w:i/>
          <w:color w:val="000000" w:themeColor="text1"/>
          <w:sz w:val="24"/>
          <w:szCs w:val="24"/>
        </w:rPr>
        <w:t>: Etnocidio y etnodesarrollo</w:t>
      </w:r>
      <w:r w:rsidR="00C06012" w:rsidRPr="008821E1">
        <w:rPr>
          <w:rFonts w:ascii="Times New Roman" w:hAnsi="Times New Roman" w:cs="Times New Roman"/>
          <w:color w:val="000000" w:themeColor="text1"/>
          <w:sz w:val="24"/>
          <w:szCs w:val="24"/>
        </w:rPr>
        <w:t xml:space="preserve"> (pp. 131-</w:t>
      </w:r>
      <w:r w:rsidR="00685BB4" w:rsidRPr="008821E1">
        <w:rPr>
          <w:rFonts w:ascii="Times New Roman" w:hAnsi="Times New Roman" w:cs="Times New Roman"/>
          <w:color w:val="000000" w:themeColor="text1"/>
          <w:sz w:val="24"/>
          <w:szCs w:val="24"/>
        </w:rPr>
        <w:t>146)</w:t>
      </w:r>
      <w:r w:rsidR="00BB0147"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 xml:space="preserve"> San José</w:t>
      </w:r>
      <w:r w:rsidR="00C06012"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color w:val="000000" w:themeColor="text1"/>
          <w:sz w:val="24"/>
          <w:szCs w:val="24"/>
        </w:rPr>
        <w:t>Costa Rica</w:t>
      </w:r>
      <w:r w:rsidR="00685BB4" w:rsidRPr="008821E1">
        <w:rPr>
          <w:rFonts w:ascii="Times New Roman" w:hAnsi="Times New Roman" w:cs="Times New Roman"/>
          <w:color w:val="000000" w:themeColor="text1"/>
          <w:sz w:val="24"/>
          <w:szCs w:val="24"/>
        </w:rPr>
        <w:t xml:space="preserve">: Ediciones FLACSO. </w:t>
      </w:r>
    </w:p>
    <w:p w14:paraId="2048F5D7" w14:textId="5D7E61A5"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 xml:space="preserve">Calva, J. L. (2001). </w:t>
      </w:r>
      <w:r w:rsidRPr="008821E1">
        <w:rPr>
          <w:rFonts w:ascii="Times New Roman" w:hAnsi="Times New Roman" w:cs="Times New Roman"/>
          <w:i/>
          <w:color w:val="000000" w:themeColor="text1"/>
          <w:sz w:val="24"/>
          <w:szCs w:val="24"/>
        </w:rPr>
        <w:t>México más allá del neoliberalismo. Opciones dentro del cambio global</w:t>
      </w:r>
      <w:r w:rsidR="00BB0147" w:rsidRPr="008821E1">
        <w:rPr>
          <w:rFonts w:ascii="Times New Roman" w:hAnsi="Times New Roman" w:cs="Times New Roman"/>
          <w:i/>
          <w:color w:val="000000" w:themeColor="text1"/>
          <w:sz w:val="24"/>
          <w:szCs w:val="24"/>
        </w:rPr>
        <w:t>.</w:t>
      </w:r>
      <w:r w:rsidRPr="008821E1">
        <w:rPr>
          <w:rFonts w:ascii="Times New Roman" w:hAnsi="Times New Roman" w:cs="Times New Roman"/>
          <w:color w:val="000000" w:themeColor="text1"/>
          <w:sz w:val="24"/>
          <w:szCs w:val="24"/>
        </w:rPr>
        <w:t xml:space="preserve"> </w:t>
      </w:r>
      <w:r w:rsidR="00685BB4" w:rsidRPr="008821E1">
        <w:rPr>
          <w:rFonts w:ascii="Times New Roman" w:hAnsi="Times New Roman" w:cs="Times New Roman"/>
          <w:color w:val="000000" w:themeColor="text1"/>
          <w:sz w:val="24"/>
          <w:szCs w:val="24"/>
        </w:rPr>
        <w:t xml:space="preserve">Ciudad de México, México: </w:t>
      </w:r>
      <w:r w:rsidRPr="008821E1">
        <w:rPr>
          <w:rFonts w:ascii="Times New Roman" w:hAnsi="Times New Roman" w:cs="Times New Roman"/>
          <w:color w:val="000000" w:themeColor="text1"/>
          <w:sz w:val="24"/>
          <w:szCs w:val="24"/>
        </w:rPr>
        <w:t>Editorial Plaza Janés</w:t>
      </w:r>
      <w:r w:rsidR="00685BB4" w:rsidRPr="008821E1">
        <w:rPr>
          <w:rFonts w:ascii="Times New Roman" w:hAnsi="Times New Roman" w:cs="Times New Roman"/>
          <w:color w:val="000000" w:themeColor="text1"/>
          <w:sz w:val="24"/>
          <w:szCs w:val="24"/>
        </w:rPr>
        <w:t>.</w:t>
      </w:r>
    </w:p>
    <w:p w14:paraId="2048F5D8" w14:textId="29CFC4B8"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 xml:space="preserve">Cano, M. y Olivera, D. (2008). Algunos </w:t>
      </w:r>
      <w:r w:rsidR="00685BB4" w:rsidRPr="008821E1">
        <w:rPr>
          <w:rFonts w:ascii="Times New Roman" w:hAnsi="Times New Roman" w:cs="Times New Roman"/>
          <w:color w:val="000000" w:themeColor="text1"/>
          <w:sz w:val="24"/>
          <w:szCs w:val="24"/>
        </w:rPr>
        <w:t>modelos de planeación</w:t>
      </w:r>
      <w:r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i/>
          <w:color w:val="000000" w:themeColor="text1"/>
          <w:sz w:val="24"/>
          <w:szCs w:val="24"/>
        </w:rPr>
        <w:t>Revista Ciencia Administrativa</w:t>
      </w:r>
      <w:r w:rsidRPr="008821E1">
        <w:rPr>
          <w:rFonts w:ascii="Times New Roman" w:hAnsi="Times New Roman" w:cs="Times New Roman"/>
          <w:color w:val="000000" w:themeColor="text1"/>
          <w:sz w:val="24"/>
          <w:szCs w:val="24"/>
        </w:rPr>
        <w:t xml:space="preserve">, </w:t>
      </w:r>
      <w:r w:rsidR="00685BB4"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2</w:t>
      </w:r>
      <w:r w:rsidR="00685BB4"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 xml:space="preserve"> 32- 44. </w:t>
      </w:r>
      <w:r w:rsidR="00685BB4" w:rsidRPr="008821E1">
        <w:rPr>
          <w:rFonts w:ascii="Times New Roman" w:hAnsi="Times New Roman" w:cs="Times New Roman"/>
          <w:color w:val="000000" w:themeColor="text1"/>
          <w:sz w:val="24"/>
          <w:szCs w:val="24"/>
        </w:rPr>
        <w:t>Recuperado de</w:t>
      </w:r>
      <w:r w:rsidRPr="008821E1">
        <w:rPr>
          <w:rFonts w:ascii="Times New Roman" w:hAnsi="Times New Roman" w:cs="Times New Roman"/>
          <w:color w:val="000000" w:themeColor="text1"/>
          <w:sz w:val="24"/>
          <w:szCs w:val="24"/>
        </w:rPr>
        <w:t xml:space="preserve">  </w:t>
      </w:r>
      <w:hyperlink r:id="rId12" w:history="1">
        <w:r w:rsidRPr="008821E1">
          <w:rPr>
            <w:rStyle w:val="Hipervnculo"/>
            <w:rFonts w:ascii="Times New Roman" w:hAnsi="Times New Roman" w:cs="Times New Roman"/>
            <w:color w:val="000000" w:themeColor="text1"/>
            <w:sz w:val="24"/>
            <w:szCs w:val="24"/>
          </w:rPr>
          <w:t>http://www.uv.mx/iiesca/revista/documents/modelos2008-2.pdf</w:t>
        </w:r>
      </w:hyperlink>
      <w:r w:rsidRPr="008821E1">
        <w:rPr>
          <w:rFonts w:ascii="Times New Roman" w:hAnsi="Times New Roman" w:cs="Times New Roman"/>
          <w:color w:val="000000" w:themeColor="text1"/>
          <w:sz w:val="24"/>
          <w:szCs w:val="24"/>
        </w:rPr>
        <w:t>.</w:t>
      </w:r>
    </w:p>
    <w:p w14:paraId="2048F5D9" w14:textId="56F56870"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 xml:space="preserve">Carbajal, B. A. (2007). </w:t>
      </w:r>
      <w:r w:rsidRPr="008821E1">
        <w:rPr>
          <w:rFonts w:ascii="Times New Roman" w:hAnsi="Times New Roman" w:cs="Times New Roman"/>
          <w:i/>
          <w:color w:val="000000" w:themeColor="text1"/>
          <w:sz w:val="24"/>
          <w:szCs w:val="24"/>
        </w:rPr>
        <w:t>Desarrollo y cultura. Elementos para la reflexión y la acción</w:t>
      </w:r>
      <w:r w:rsidRPr="008821E1">
        <w:rPr>
          <w:rFonts w:ascii="Times New Roman" w:hAnsi="Times New Roman" w:cs="Times New Roman"/>
          <w:color w:val="000000" w:themeColor="text1"/>
          <w:sz w:val="24"/>
          <w:szCs w:val="24"/>
        </w:rPr>
        <w:t xml:space="preserve"> </w:t>
      </w:r>
      <w:r w:rsidR="00EB39EF"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2</w:t>
      </w:r>
      <w:r w:rsidR="00EB39EF"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 xml:space="preserve">ª </w:t>
      </w:r>
      <w:r w:rsidR="00EB39EF" w:rsidRPr="008821E1">
        <w:rPr>
          <w:rFonts w:ascii="Times New Roman" w:hAnsi="Times New Roman" w:cs="Times New Roman"/>
          <w:color w:val="000000" w:themeColor="text1"/>
          <w:sz w:val="24"/>
          <w:szCs w:val="24"/>
        </w:rPr>
        <w:t xml:space="preserve">ed). </w:t>
      </w:r>
      <w:r w:rsidRPr="008821E1">
        <w:rPr>
          <w:rFonts w:ascii="Times New Roman" w:hAnsi="Times New Roman" w:cs="Times New Roman"/>
          <w:color w:val="000000" w:themeColor="text1"/>
          <w:sz w:val="24"/>
          <w:szCs w:val="24"/>
        </w:rPr>
        <w:t>Cali</w:t>
      </w:r>
      <w:r w:rsidR="00EB39EF" w:rsidRPr="008821E1">
        <w:rPr>
          <w:rFonts w:ascii="Times New Roman" w:hAnsi="Times New Roman" w:cs="Times New Roman"/>
          <w:color w:val="000000" w:themeColor="text1"/>
          <w:sz w:val="24"/>
          <w:szCs w:val="24"/>
        </w:rPr>
        <w:t>, Colombia</w:t>
      </w:r>
      <w:r w:rsidRPr="008821E1">
        <w:rPr>
          <w:rFonts w:ascii="Times New Roman" w:hAnsi="Times New Roman" w:cs="Times New Roman"/>
          <w:color w:val="000000" w:themeColor="text1"/>
          <w:sz w:val="24"/>
          <w:szCs w:val="24"/>
        </w:rPr>
        <w:t xml:space="preserve">: Escuela de Trabajo Social y Desarrollo Humano-Universidad del Valle.  </w:t>
      </w:r>
    </w:p>
    <w:p w14:paraId="2048F5DA" w14:textId="1FB48401"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 xml:space="preserve">Carbajal, B. A. (2009). </w:t>
      </w:r>
      <w:r w:rsidRPr="008821E1">
        <w:rPr>
          <w:rFonts w:ascii="Times New Roman" w:hAnsi="Times New Roman" w:cs="Times New Roman"/>
          <w:i/>
          <w:color w:val="000000" w:themeColor="text1"/>
          <w:sz w:val="24"/>
          <w:szCs w:val="24"/>
        </w:rPr>
        <w:t>Desarrollo y postdesarrollo: modelos y alternativas</w:t>
      </w:r>
      <w:r w:rsidR="00BB0147" w:rsidRPr="008821E1">
        <w:rPr>
          <w:rFonts w:ascii="Times New Roman" w:hAnsi="Times New Roman" w:cs="Times New Roman"/>
          <w:i/>
          <w:color w:val="000000" w:themeColor="text1"/>
          <w:sz w:val="24"/>
          <w:szCs w:val="24"/>
        </w:rPr>
        <w:t>.</w:t>
      </w:r>
      <w:r w:rsidRPr="008821E1">
        <w:rPr>
          <w:rFonts w:ascii="Times New Roman" w:hAnsi="Times New Roman" w:cs="Times New Roman"/>
          <w:color w:val="000000" w:themeColor="text1"/>
          <w:sz w:val="24"/>
          <w:szCs w:val="24"/>
        </w:rPr>
        <w:t xml:space="preserve"> Cali,</w:t>
      </w:r>
      <w:r w:rsidR="00EB39EF" w:rsidRPr="008821E1">
        <w:rPr>
          <w:rFonts w:ascii="Times New Roman" w:hAnsi="Times New Roman" w:cs="Times New Roman"/>
          <w:color w:val="000000" w:themeColor="text1"/>
          <w:sz w:val="24"/>
          <w:szCs w:val="24"/>
        </w:rPr>
        <w:t xml:space="preserve"> Colombia:</w:t>
      </w:r>
      <w:r w:rsidRPr="008821E1">
        <w:rPr>
          <w:rFonts w:ascii="Times New Roman" w:hAnsi="Times New Roman" w:cs="Times New Roman"/>
          <w:color w:val="000000" w:themeColor="text1"/>
          <w:sz w:val="24"/>
          <w:szCs w:val="24"/>
        </w:rPr>
        <w:t xml:space="preserve"> Escuela de Trabajo Social y Desarrollo Humano-Universidad del Valle.</w:t>
      </w:r>
    </w:p>
    <w:p w14:paraId="2048F5DB" w14:textId="44258B51"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 xml:space="preserve">Casas, R. (1994). </w:t>
      </w:r>
      <w:r w:rsidRPr="008821E1">
        <w:rPr>
          <w:rFonts w:ascii="Times New Roman" w:hAnsi="Times New Roman" w:cs="Times New Roman"/>
          <w:i/>
          <w:color w:val="000000" w:themeColor="text1"/>
          <w:sz w:val="24"/>
          <w:szCs w:val="24"/>
        </w:rPr>
        <w:t>Estrategias para el desarrollo agrícola regional en proyectos con enfoque de sistemas: Caso del Proyecto Prototipo Agropecuario del Plan Puebla</w:t>
      </w:r>
      <w:r w:rsidR="00EB39EF" w:rsidRPr="008821E1">
        <w:rPr>
          <w:rFonts w:ascii="Times New Roman" w:hAnsi="Times New Roman" w:cs="Times New Roman"/>
          <w:color w:val="000000" w:themeColor="text1"/>
          <w:sz w:val="24"/>
          <w:szCs w:val="24"/>
        </w:rPr>
        <w:t xml:space="preserve"> (t</w:t>
      </w:r>
      <w:r w:rsidRPr="008821E1">
        <w:rPr>
          <w:rFonts w:ascii="Times New Roman" w:hAnsi="Times New Roman" w:cs="Times New Roman"/>
          <w:color w:val="000000" w:themeColor="text1"/>
          <w:sz w:val="24"/>
          <w:szCs w:val="24"/>
        </w:rPr>
        <w:t xml:space="preserve">esis de </w:t>
      </w:r>
      <w:r w:rsidR="00060A24" w:rsidRPr="008821E1">
        <w:rPr>
          <w:rFonts w:ascii="Times New Roman" w:hAnsi="Times New Roman" w:cs="Times New Roman"/>
          <w:color w:val="000000" w:themeColor="text1"/>
          <w:sz w:val="24"/>
          <w:szCs w:val="24"/>
        </w:rPr>
        <w:t>maestría)</w:t>
      </w:r>
      <w:r w:rsidRPr="008821E1">
        <w:rPr>
          <w:rFonts w:ascii="Times New Roman" w:hAnsi="Times New Roman" w:cs="Times New Roman"/>
          <w:color w:val="000000" w:themeColor="text1"/>
          <w:sz w:val="24"/>
          <w:szCs w:val="24"/>
        </w:rPr>
        <w:t xml:space="preserve">. Centro de Enseñanza Investigación y Capacitación para el Desarrollo Agrícola Regional </w:t>
      </w:r>
      <w:r w:rsidR="00FC74D0" w:rsidRPr="008821E1">
        <w:rPr>
          <w:rFonts w:ascii="Times New Roman" w:hAnsi="Times New Roman" w:cs="Times New Roman"/>
          <w:color w:val="000000" w:themeColor="text1"/>
          <w:sz w:val="24"/>
          <w:szCs w:val="24"/>
        </w:rPr>
        <w:t>(Ceicadar)</w:t>
      </w:r>
      <w:r w:rsidRPr="008821E1">
        <w:rPr>
          <w:rFonts w:ascii="Times New Roman" w:hAnsi="Times New Roman" w:cs="Times New Roman"/>
          <w:color w:val="000000" w:themeColor="text1"/>
          <w:sz w:val="24"/>
          <w:szCs w:val="24"/>
        </w:rPr>
        <w:t xml:space="preserve"> del Colegio de Postgraduados</w:t>
      </w:r>
      <w:r w:rsidR="0002001F"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color w:val="000000" w:themeColor="text1"/>
          <w:sz w:val="24"/>
          <w:szCs w:val="24"/>
        </w:rPr>
        <w:t>Puebla</w:t>
      </w:r>
      <w:r w:rsidR="00D95DE3" w:rsidRPr="008821E1">
        <w:rPr>
          <w:rFonts w:ascii="Times New Roman" w:hAnsi="Times New Roman" w:cs="Times New Roman"/>
          <w:color w:val="000000" w:themeColor="text1"/>
          <w:sz w:val="24"/>
          <w:szCs w:val="24"/>
        </w:rPr>
        <w:t>.</w:t>
      </w:r>
    </w:p>
    <w:p w14:paraId="2048F5DC" w14:textId="264B128C" w:rsidR="007E67FA" w:rsidRPr="008821E1" w:rsidRDefault="007E67FA" w:rsidP="00971D35">
      <w:pPr>
        <w:pStyle w:val="Textoindependiente"/>
        <w:spacing w:line="360" w:lineRule="auto"/>
        <w:ind w:left="709" w:hanging="709"/>
        <w:jc w:val="both"/>
        <w:rPr>
          <w:rFonts w:ascii="Times New Roman" w:hAnsi="Times New Roman"/>
          <w:color w:val="000000" w:themeColor="text1"/>
          <w:szCs w:val="24"/>
          <w:lang w:val="es-ES"/>
        </w:rPr>
      </w:pPr>
      <w:r w:rsidRPr="008821E1">
        <w:rPr>
          <w:rFonts w:ascii="Times New Roman" w:hAnsi="Times New Roman"/>
          <w:color w:val="000000" w:themeColor="text1"/>
          <w:szCs w:val="24"/>
          <w:lang w:val="es-ES"/>
        </w:rPr>
        <w:lastRenderedPageBreak/>
        <w:t xml:space="preserve">Casas, R. (2002). </w:t>
      </w:r>
      <w:r w:rsidRPr="008821E1">
        <w:rPr>
          <w:rFonts w:ascii="Times New Roman" w:hAnsi="Times New Roman"/>
          <w:i/>
          <w:color w:val="000000" w:themeColor="text1"/>
          <w:szCs w:val="24"/>
          <w:lang w:val="es-ES"/>
        </w:rPr>
        <w:t xml:space="preserve">Sustentabilidad de tres </w:t>
      </w:r>
      <w:r w:rsidR="00006323" w:rsidRPr="008821E1">
        <w:rPr>
          <w:rFonts w:ascii="Times New Roman" w:hAnsi="Times New Roman"/>
          <w:i/>
          <w:color w:val="000000" w:themeColor="text1"/>
          <w:szCs w:val="24"/>
          <w:lang w:val="es-ES"/>
        </w:rPr>
        <w:t>agrosistemas c</w:t>
      </w:r>
      <w:r w:rsidRPr="008821E1">
        <w:rPr>
          <w:rFonts w:ascii="Times New Roman" w:hAnsi="Times New Roman"/>
          <w:i/>
          <w:color w:val="000000" w:themeColor="text1"/>
          <w:szCs w:val="24"/>
          <w:lang w:val="es-ES"/>
        </w:rPr>
        <w:t xml:space="preserve">ampesinos de los </w:t>
      </w:r>
      <w:r w:rsidR="00006323" w:rsidRPr="008821E1">
        <w:rPr>
          <w:rFonts w:ascii="Times New Roman" w:hAnsi="Times New Roman"/>
          <w:i/>
          <w:color w:val="000000" w:themeColor="text1"/>
          <w:szCs w:val="24"/>
          <w:lang w:val="es-ES"/>
        </w:rPr>
        <w:t xml:space="preserve">valles centrales </w:t>
      </w:r>
      <w:r w:rsidRPr="008821E1">
        <w:rPr>
          <w:rFonts w:ascii="Times New Roman" w:hAnsi="Times New Roman"/>
          <w:i/>
          <w:color w:val="000000" w:themeColor="text1"/>
          <w:szCs w:val="24"/>
          <w:lang w:val="es-ES"/>
        </w:rPr>
        <w:t>de Oaxaca</w:t>
      </w:r>
      <w:r w:rsidR="00006323" w:rsidRPr="008821E1">
        <w:rPr>
          <w:rFonts w:ascii="Times New Roman" w:hAnsi="Times New Roman"/>
          <w:i/>
          <w:color w:val="000000" w:themeColor="text1"/>
          <w:szCs w:val="24"/>
          <w:lang w:val="es-ES"/>
        </w:rPr>
        <w:t xml:space="preserve"> </w:t>
      </w:r>
      <w:r w:rsidR="00006323" w:rsidRPr="008821E1">
        <w:rPr>
          <w:rFonts w:ascii="Times New Roman" w:hAnsi="Times New Roman"/>
          <w:color w:val="000000" w:themeColor="text1"/>
          <w:szCs w:val="24"/>
          <w:lang w:val="es-ES"/>
        </w:rPr>
        <w:t>(t</w:t>
      </w:r>
      <w:r w:rsidRPr="008821E1">
        <w:rPr>
          <w:rFonts w:ascii="Times New Roman" w:hAnsi="Times New Roman"/>
          <w:color w:val="000000" w:themeColor="text1"/>
          <w:szCs w:val="24"/>
          <w:lang w:val="es-ES"/>
        </w:rPr>
        <w:t xml:space="preserve">esis </w:t>
      </w:r>
      <w:r w:rsidR="00006323" w:rsidRPr="008821E1">
        <w:rPr>
          <w:rFonts w:ascii="Times New Roman" w:hAnsi="Times New Roman"/>
          <w:color w:val="000000" w:themeColor="text1"/>
          <w:szCs w:val="24"/>
          <w:lang w:val="es-ES"/>
        </w:rPr>
        <w:t>doctoral)</w:t>
      </w:r>
      <w:r w:rsidRPr="008821E1">
        <w:rPr>
          <w:rFonts w:ascii="Times New Roman" w:hAnsi="Times New Roman"/>
          <w:color w:val="000000" w:themeColor="text1"/>
          <w:szCs w:val="24"/>
          <w:lang w:val="es-ES"/>
        </w:rPr>
        <w:t>. Colegio de Posgraduados, Campus Veracruz</w:t>
      </w:r>
      <w:r w:rsidR="00006323" w:rsidRPr="008821E1">
        <w:rPr>
          <w:rFonts w:ascii="Times New Roman" w:hAnsi="Times New Roman"/>
          <w:color w:val="000000" w:themeColor="text1"/>
          <w:szCs w:val="24"/>
          <w:lang w:val="es-ES"/>
        </w:rPr>
        <w:t xml:space="preserve">, </w:t>
      </w:r>
      <w:r w:rsidRPr="008821E1">
        <w:rPr>
          <w:rFonts w:ascii="Times New Roman" w:hAnsi="Times New Roman"/>
          <w:color w:val="000000" w:themeColor="text1"/>
          <w:szCs w:val="24"/>
          <w:lang w:val="es-ES"/>
        </w:rPr>
        <w:t>Texcoco</w:t>
      </w:r>
      <w:r w:rsidR="00006323" w:rsidRPr="008821E1">
        <w:rPr>
          <w:rFonts w:ascii="Times New Roman" w:hAnsi="Times New Roman"/>
          <w:color w:val="000000" w:themeColor="text1"/>
          <w:szCs w:val="24"/>
          <w:lang w:val="es-ES"/>
        </w:rPr>
        <w:t>.</w:t>
      </w:r>
    </w:p>
    <w:p w14:paraId="2048F5DD" w14:textId="17CA33B9"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lang w:val="en-US"/>
        </w:rPr>
      </w:pPr>
      <w:r w:rsidRPr="008821E1">
        <w:rPr>
          <w:rFonts w:ascii="Times New Roman" w:hAnsi="Times New Roman" w:cs="Times New Roman"/>
          <w:color w:val="000000" w:themeColor="text1"/>
          <w:sz w:val="24"/>
          <w:szCs w:val="24"/>
        </w:rPr>
        <w:t xml:space="preserve">Casas, R., González, F., Martínez, T., García, E. y Peña, B. (2009). Sostenibilidad y </w:t>
      </w:r>
      <w:r w:rsidR="00006323" w:rsidRPr="008821E1">
        <w:rPr>
          <w:rFonts w:ascii="Times New Roman" w:hAnsi="Times New Roman" w:cs="Times New Roman"/>
          <w:color w:val="000000" w:themeColor="text1"/>
          <w:sz w:val="24"/>
          <w:szCs w:val="24"/>
        </w:rPr>
        <w:t xml:space="preserve">estrategia en agroecosistemas campesinos de los valles centrales de </w:t>
      </w:r>
      <w:r w:rsidRPr="008821E1">
        <w:rPr>
          <w:rFonts w:ascii="Times New Roman" w:hAnsi="Times New Roman" w:cs="Times New Roman"/>
          <w:color w:val="000000" w:themeColor="text1"/>
          <w:sz w:val="24"/>
          <w:szCs w:val="24"/>
        </w:rPr>
        <w:t xml:space="preserve">Oaxaca. </w:t>
      </w:r>
      <w:r w:rsidRPr="008821E1">
        <w:rPr>
          <w:rFonts w:ascii="Times New Roman" w:hAnsi="Times New Roman" w:cs="Times New Roman"/>
          <w:i/>
          <w:color w:val="000000" w:themeColor="text1"/>
          <w:sz w:val="24"/>
          <w:szCs w:val="24"/>
          <w:lang w:val="en-US"/>
        </w:rPr>
        <w:t>Agrociencia</w:t>
      </w:r>
      <w:r w:rsidR="00006323" w:rsidRPr="008821E1">
        <w:rPr>
          <w:rFonts w:ascii="Times New Roman" w:hAnsi="Times New Roman" w:cs="Times New Roman"/>
          <w:color w:val="000000" w:themeColor="text1"/>
          <w:sz w:val="24"/>
          <w:szCs w:val="24"/>
          <w:lang w:val="en-US"/>
        </w:rPr>
        <w:t>,</w:t>
      </w:r>
      <w:r w:rsidRPr="008821E1">
        <w:rPr>
          <w:rFonts w:ascii="Times New Roman" w:hAnsi="Times New Roman" w:cs="Times New Roman"/>
          <w:color w:val="000000" w:themeColor="text1"/>
          <w:sz w:val="24"/>
          <w:szCs w:val="24"/>
          <w:lang w:val="en-US"/>
        </w:rPr>
        <w:t xml:space="preserve"> 43(3</w:t>
      </w:r>
      <w:r w:rsidR="00006323" w:rsidRPr="008821E1">
        <w:rPr>
          <w:rFonts w:ascii="Times New Roman" w:hAnsi="Times New Roman" w:cs="Times New Roman"/>
          <w:color w:val="000000" w:themeColor="text1"/>
          <w:sz w:val="24"/>
          <w:szCs w:val="24"/>
          <w:lang w:val="en-US"/>
        </w:rPr>
        <w:t xml:space="preserve">), </w:t>
      </w:r>
      <w:r w:rsidRPr="008821E1">
        <w:rPr>
          <w:rFonts w:ascii="Times New Roman" w:hAnsi="Times New Roman" w:cs="Times New Roman"/>
          <w:color w:val="000000" w:themeColor="text1"/>
          <w:sz w:val="24"/>
          <w:szCs w:val="24"/>
          <w:lang w:val="en-US"/>
        </w:rPr>
        <w:t xml:space="preserve">319-331.  </w:t>
      </w:r>
    </w:p>
    <w:p w14:paraId="2048F5DE" w14:textId="237209CC"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lang w:val="en-US"/>
        </w:rPr>
      </w:pPr>
      <w:r w:rsidRPr="008821E1">
        <w:rPr>
          <w:rFonts w:ascii="Times New Roman" w:hAnsi="Times New Roman" w:cs="Times New Roman"/>
          <w:color w:val="000000" w:themeColor="text1"/>
          <w:sz w:val="24"/>
          <w:szCs w:val="24"/>
          <w:lang w:val="en-US"/>
        </w:rPr>
        <w:t>Claussewitz</w:t>
      </w:r>
      <w:r w:rsidR="00E60D82" w:rsidRPr="008821E1">
        <w:rPr>
          <w:rFonts w:ascii="Times New Roman" w:hAnsi="Times New Roman" w:cs="Times New Roman"/>
          <w:color w:val="000000" w:themeColor="text1"/>
          <w:sz w:val="24"/>
          <w:szCs w:val="24"/>
          <w:lang w:val="en-US"/>
        </w:rPr>
        <w:t>,</w:t>
      </w:r>
      <w:r w:rsidRPr="008821E1">
        <w:rPr>
          <w:rFonts w:ascii="Times New Roman" w:hAnsi="Times New Roman" w:cs="Times New Roman"/>
          <w:color w:val="000000" w:themeColor="text1"/>
          <w:sz w:val="24"/>
          <w:szCs w:val="24"/>
          <w:lang w:val="en-US"/>
        </w:rPr>
        <w:t xml:space="preserve"> K.</w:t>
      </w:r>
      <w:r w:rsidR="00006323" w:rsidRPr="008821E1">
        <w:rPr>
          <w:rFonts w:ascii="Times New Roman" w:hAnsi="Times New Roman" w:cs="Times New Roman"/>
          <w:color w:val="000000" w:themeColor="text1"/>
          <w:sz w:val="24"/>
          <w:szCs w:val="24"/>
          <w:lang w:val="en-US"/>
        </w:rPr>
        <w:t xml:space="preserve"> </w:t>
      </w:r>
      <w:r w:rsidRPr="008821E1">
        <w:rPr>
          <w:rFonts w:ascii="Times New Roman" w:hAnsi="Times New Roman" w:cs="Times New Roman"/>
          <w:color w:val="000000" w:themeColor="text1"/>
          <w:sz w:val="24"/>
          <w:szCs w:val="24"/>
          <w:lang w:val="en-US"/>
        </w:rPr>
        <w:t xml:space="preserve">V. </w:t>
      </w:r>
      <w:r w:rsidR="00BB0147" w:rsidRPr="008821E1">
        <w:rPr>
          <w:rFonts w:ascii="Times New Roman" w:hAnsi="Times New Roman" w:cs="Times New Roman"/>
          <w:color w:val="000000" w:themeColor="text1"/>
          <w:sz w:val="24"/>
          <w:szCs w:val="24"/>
          <w:lang w:val="en-US"/>
        </w:rPr>
        <w:t>(</w:t>
      </w:r>
      <w:r w:rsidRPr="008821E1">
        <w:rPr>
          <w:rFonts w:ascii="Times New Roman" w:hAnsi="Times New Roman" w:cs="Times New Roman"/>
          <w:color w:val="000000" w:themeColor="text1"/>
          <w:sz w:val="24"/>
          <w:szCs w:val="24"/>
          <w:lang w:val="en-US"/>
        </w:rPr>
        <w:t>1942</w:t>
      </w:r>
      <w:r w:rsidR="00BB0147" w:rsidRPr="008821E1">
        <w:rPr>
          <w:rFonts w:ascii="Times New Roman" w:hAnsi="Times New Roman" w:cs="Times New Roman"/>
          <w:color w:val="000000" w:themeColor="text1"/>
          <w:sz w:val="24"/>
          <w:szCs w:val="24"/>
          <w:lang w:val="en-US"/>
        </w:rPr>
        <w:t>)</w:t>
      </w:r>
      <w:r w:rsidRPr="008821E1">
        <w:rPr>
          <w:rFonts w:ascii="Times New Roman" w:hAnsi="Times New Roman" w:cs="Times New Roman"/>
          <w:color w:val="000000" w:themeColor="text1"/>
          <w:sz w:val="24"/>
          <w:szCs w:val="24"/>
          <w:lang w:val="en-US"/>
        </w:rPr>
        <w:t xml:space="preserve">. </w:t>
      </w:r>
      <w:r w:rsidRPr="008821E1">
        <w:rPr>
          <w:rFonts w:ascii="Times New Roman" w:hAnsi="Times New Roman" w:cs="Times New Roman"/>
          <w:i/>
          <w:color w:val="000000" w:themeColor="text1"/>
          <w:sz w:val="24"/>
          <w:szCs w:val="24"/>
          <w:lang w:val="en-US"/>
        </w:rPr>
        <w:t>Principles of War.</w:t>
      </w:r>
      <w:r w:rsidRPr="008821E1">
        <w:rPr>
          <w:rFonts w:ascii="Times New Roman" w:hAnsi="Times New Roman" w:cs="Times New Roman"/>
          <w:color w:val="000000" w:themeColor="text1"/>
          <w:sz w:val="24"/>
          <w:szCs w:val="24"/>
          <w:lang w:val="en-US"/>
        </w:rPr>
        <w:t xml:space="preserve"> </w:t>
      </w:r>
      <w:r w:rsidR="00006323" w:rsidRPr="008821E1">
        <w:rPr>
          <w:rFonts w:ascii="Times New Roman" w:hAnsi="Times New Roman" w:cs="Times New Roman"/>
          <w:color w:val="000000" w:themeColor="text1"/>
          <w:sz w:val="24"/>
          <w:szCs w:val="24"/>
          <w:lang w:val="en-US"/>
        </w:rPr>
        <w:t>Harrisburg, United States:</w:t>
      </w:r>
      <w:r w:rsidR="00006323" w:rsidRPr="008821E1" w:rsidDel="00006323">
        <w:rPr>
          <w:rFonts w:ascii="Times New Roman" w:hAnsi="Times New Roman" w:cs="Times New Roman"/>
          <w:color w:val="000000" w:themeColor="text1"/>
          <w:sz w:val="24"/>
          <w:szCs w:val="24"/>
          <w:lang w:val="en-US"/>
        </w:rPr>
        <w:t xml:space="preserve"> </w:t>
      </w:r>
      <w:r w:rsidRPr="008821E1">
        <w:rPr>
          <w:rFonts w:ascii="Times New Roman" w:hAnsi="Times New Roman" w:cs="Times New Roman"/>
          <w:color w:val="000000" w:themeColor="text1"/>
          <w:sz w:val="24"/>
          <w:szCs w:val="24"/>
          <w:lang w:val="en-US"/>
        </w:rPr>
        <w:t>The Military Service Publishing Company.</w:t>
      </w:r>
    </w:p>
    <w:p w14:paraId="2048F5DF" w14:textId="68EE8E7B" w:rsidR="007E67FA" w:rsidRPr="008821E1" w:rsidRDefault="007E67FA" w:rsidP="00971D35">
      <w:pPr>
        <w:pStyle w:val="Textoindependiente"/>
        <w:spacing w:line="360" w:lineRule="auto"/>
        <w:ind w:left="709" w:hanging="709"/>
        <w:jc w:val="both"/>
        <w:rPr>
          <w:rFonts w:ascii="Times New Roman" w:hAnsi="Times New Roman"/>
          <w:color w:val="000000" w:themeColor="text1"/>
          <w:szCs w:val="24"/>
          <w:lang w:val="es-ES"/>
        </w:rPr>
      </w:pPr>
      <w:r w:rsidRPr="008821E1">
        <w:rPr>
          <w:rFonts w:ascii="Times New Roman" w:hAnsi="Times New Roman"/>
          <w:color w:val="000000" w:themeColor="text1"/>
          <w:szCs w:val="24"/>
          <w:lang w:val="es-MX"/>
        </w:rPr>
        <w:t>C</w:t>
      </w:r>
      <w:r w:rsidR="00E60D82" w:rsidRPr="008821E1">
        <w:rPr>
          <w:rFonts w:ascii="Times New Roman" w:hAnsi="Times New Roman"/>
          <w:color w:val="000000" w:themeColor="text1"/>
          <w:szCs w:val="24"/>
          <w:lang w:val="es-MX"/>
        </w:rPr>
        <w:t xml:space="preserve">omisión </w:t>
      </w:r>
      <w:r w:rsidRPr="008821E1">
        <w:rPr>
          <w:rFonts w:ascii="Times New Roman" w:hAnsi="Times New Roman"/>
          <w:color w:val="000000" w:themeColor="text1"/>
          <w:szCs w:val="24"/>
          <w:lang w:val="es-MX"/>
        </w:rPr>
        <w:t>N</w:t>
      </w:r>
      <w:r w:rsidR="00E60D82" w:rsidRPr="008821E1">
        <w:rPr>
          <w:rFonts w:ascii="Times New Roman" w:hAnsi="Times New Roman"/>
          <w:color w:val="000000" w:themeColor="text1"/>
          <w:szCs w:val="24"/>
          <w:lang w:val="es-MX"/>
        </w:rPr>
        <w:t xml:space="preserve">acional del </w:t>
      </w:r>
      <w:r w:rsidRPr="008821E1">
        <w:rPr>
          <w:rFonts w:ascii="Times New Roman" w:hAnsi="Times New Roman"/>
          <w:color w:val="000000" w:themeColor="text1"/>
          <w:szCs w:val="24"/>
          <w:lang w:val="es-MX"/>
        </w:rPr>
        <w:t>A</w:t>
      </w:r>
      <w:r w:rsidR="00E60D82" w:rsidRPr="008821E1">
        <w:rPr>
          <w:rFonts w:ascii="Times New Roman" w:hAnsi="Times New Roman"/>
          <w:color w:val="000000" w:themeColor="text1"/>
          <w:szCs w:val="24"/>
          <w:lang w:val="es-MX"/>
        </w:rPr>
        <w:t>gua [CAN].</w:t>
      </w:r>
      <w:r w:rsidRPr="008821E1">
        <w:rPr>
          <w:rFonts w:ascii="Times New Roman" w:hAnsi="Times New Roman"/>
          <w:color w:val="000000" w:themeColor="text1"/>
          <w:szCs w:val="24"/>
          <w:lang w:val="es-MX"/>
        </w:rPr>
        <w:t xml:space="preserve"> (2005). </w:t>
      </w:r>
      <w:r w:rsidRPr="008821E1">
        <w:rPr>
          <w:rFonts w:ascii="Times New Roman" w:hAnsi="Times New Roman"/>
          <w:i/>
          <w:color w:val="000000" w:themeColor="text1"/>
          <w:szCs w:val="24"/>
          <w:lang w:val="es-MX"/>
        </w:rPr>
        <w:t>Boletín local Costa Sur de Jalisco</w:t>
      </w:r>
      <w:r w:rsidRPr="008821E1">
        <w:rPr>
          <w:rFonts w:ascii="Times New Roman" w:hAnsi="Times New Roman"/>
          <w:color w:val="000000" w:themeColor="text1"/>
          <w:szCs w:val="24"/>
          <w:lang w:val="es-MX"/>
        </w:rPr>
        <w:t xml:space="preserve">. </w:t>
      </w:r>
      <w:r w:rsidR="00E60D82" w:rsidRPr="008821E1">
        <w:rPr>
          <w:rFonts w:ascii="Times New Roman" w:hAnsi="Times New Roman"/>
          <w:color w:val="000000" w:themeColor="text1"/>
          <w:szCs w:val="24"/>
          <w:lang w:val="es-ES"/>
        </w:rPr>
        <w:t>México: CNA.</w:t>
      </w:r>
    </w:p>
    <w:p w14:paraId="2048F5E0" w14:textId="2C3D6B13"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David, F. R.</w:t>
      </w:r>
      <w:r w:rsidR="00006323"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color w:val="000000" w:themeColor="text1"/>
          <w:sz w:val="24"/>
          <w:szCs w:val="24"/>
        </w:rPr>
        <w:t xml:space="preserve">(2008). </w:t>
      </w:r>
      <w:r w:rsidRPr="008821E1">
        <w:rPr>
          <w:rFonts w:ascii="Times New Roman" w:hAnsi="Times New Roman" w:cs="Times New Roman"/>
          <w:i/>
          <w:color w:val="000000" w:themeColor="text1"/>
          <w:sz w:val="24"/>
          <w:szCs w:val="24"/>
        </w:rPr>
        <w:t>Conceptos de administración estratégica</w:t>
      </w:r>
      <w:r w:rsidRPr="008821E1">
        <w:rPr>
          <w:rFonts w:ascii="Times New Roman" w:hAnsi="Times New Roman" w:cs="Times New Roman"/>
          <w:color w:val="000000" w:themeColor="text1"/>
          <w:sz w:val="24"/>
          <w:szCs w:val="24"/>
        </w:rPr>
        <w:t xml:space="preserve"> </w:t>
      </w:r>
      <w:r w:rsidR="00006323"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11</w:t>
      </w:r>
      <w:r w:rsidR="00006323"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vertAlign w:val="superscript"/>
        </w:rPr>
        <w:t>a</w:t>
      </w:r>
      <w:r w:rsidRPr="008821E1">
        <w:rPr>
          <w:rFonts w:ascii="Times New Roman" w:hAnsi="Times New Roman" w:cs="Times New Roman"/>
          <w:color w:val="000000" w:themeColor="text1"/>
          <w:sz w:val="24"/>
          <w:szCs w:val="24"/>
        </w:rPr>
        <w:t xml:space="preserve"> ed.</w:t>
      </w:r>
      <w:r w:rsidR="00006323"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 xml:space="preserve"> México</w:t>
      </w:r>
      <w:r w:rsidR="00006323"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color w:val="000000" w:themeColor="text1"/>
          <w:sz w:val="24"/>
          <w:szCs w:val="24"/>
        </w:rPr>
        <w:t>Pearson Education.</w:t>
      </w:r>
    </w:p>
    <w:p w14:paraId="2048F5E1" w14:textId="0F882EAD"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 xml:space="preserve">Hernández, S. y Sánchez, J. (2005). </w:t>
      </w:r>
      <w:r w:rsidRPr="008821E1">
        <w:rPr>
          <w:rFonts w:ascii="Times New Roman" w:hAnsi="Times New Roman" w:cs="Times New Roman"/>
          <w:i/>
          <w:color w:val="000000" w:themeColor="text1"/>
          <w:sz w:val="24"/>
          <w:szCs w:val="24"/>
        </w:rPr>
        <w:t xml:space="preserve">Planeación </w:t>
      </w:r>
      <w:r w:rsidR="007552ED" w:rsidRPr="008821E1">
        <w:rPr>
          <w:rFonts w:ascii="Times New Roman" w:hAnsi="Times New Roman" w:cs="Times New Roman"/>
          <w:i/>
          <w:color w:val="000000" w:themeColor="text1"/>
          <w:sz w:val="24"/>
          <w:szCs w:val="24"/>
        </w:rPr>
        <w:t>estratégica</w:t>
      </w:r>
      <w:r w:rsidRPr="008821E1">
        <w:rPr>
          <w:rFonts w:ascii="Times New Roman" w:hAnsi="Times New Roman" w:cs="Times New Roman"/>
          <w:i/>
          <w:color w:val="000000" w:themeColor="text1"/>
          <w:sz w:val="24"/>
          <w:szCs w:val="24"/>
        </w:rPr>
        <w:t xml:space="preserve"> </w:t>
      </w:r>
      <w:r w:rsidR="007552ED" w:rsidRPr="008821E1">
        <w:rPr>
          <w:rFonts w:ascii="Times New Roman" w:hAnsi="Times New Roman" w:cs="Times New Roman"/>
          <w:i/>
          <w:color w:val="000000" w:themeColor="text1"/>
          <w:sz w:val="24"/>
          <w:szCs w:val="24"/>
        </w:rPr>
        <w:t xml:space="preserve">en </w:t>
      </w:r>
      <w:r w:rsidRPr="008821E1">
        <w:rPr>
          <w:rFonts w:ascii="Times New Roman" w:hAnsi="Times New Roman" w:cs="Times New Roman"/>
          <w:i/>
          <w:color w:val="000000" w:themeColor="text1"/>
          <w:sz w:val="24"/>
          <w:szCs w:val="24"/>
        </w:rPr>
        <w:t xml:space="preserve">el </w:t>
      </w:r>
      <w:r w:rsidR="007552ED" w:rsidRPr="008821E1">
        <w:rPr>
          <w:rFonts w:ascii="Times New Roman" w:hAnsi="Times New Roman" w:cs="Times New Roman"/>
          <w:i/>
          <w:color w:val="000000" w:themeColor="text1"/>
          <w:sz w:val="24"/>
          <w:szCs w:val="24"/>
        </w:rPr>
        <w:t xml:space="preserve">sector empresarial </w:t>
      </w:r>
      <w:r w:rsidRPr="008821E1">
        <w:rPr>
          <w:rFonts w:ascii="Times New Roman" w:hAnsi="Times New Roman" w:cs="Times New Roman"/>
          <w:i/>
          <w:color w:val="000000" w:themeColor="text1"/>
          <w:sz w:val="24"/>
          <w:szCs w:val="24"/>
        </w:rPr>
        <w:t>de Jalisco</w:t>
      </w:r>
      <w:r w:rsidR="007552ED" w:rsidRPr="008821E1">
        <w:rPr>
          <w:rFonts w:ascii="Times New Roman" w:hAnsi="Times New Roman" w:cs="Times New Roman"/>
          <w:i/>
          <w:color w:val="000000" w:themeColor="text1"/>
          <w:sz w:val="24"/>
          <w:szCs w:val="24"/>
        </w:rPr>
        <w:t>.</w:t>
      </w:r>
      <w:r w:rsidRPr="008821E1">
        <w:rPr>
          <w:rFonts w:ascii="Times New Roman" w:hAnsi="Times New Roman" w:cs="Times New Roman"/>
          <w:i/>
          <w:color w:val="000000" w:themeColor="text1"/>
          <w:sz w:val="24"/>
          <w:szCs w:val="24"/>
        </w:rPr>
        <w:t xml:space="preserve"> Estudio de </w:t>
      </w:r>
      <w:r w:rsidR="007552ED" w:rsidRPr="008821E1">
        <w:rPr>
          <w:rFonts w:ascii="Times New Roman" w:hAnsi="Times New Roman" w:cs="Times New Roman"/>
          <w:i/>
          <w:color w:val="000000" w:themeColor="text1"/>
          <w:sz w:val="24"/>
          <w:szCs w:val="24"/>
        </w:rPr>
        <w:t>casos</w:t>
      </w:r>
      <w:r w:rsidRPr="008821E1">
        <w:rPr>
          <w:rFonts w:ascii="Times New Roman" w:hAnsi="Times New Roman" w:cs="Times New Roman"/>
          <w:i/>
          <w:color w:val="000000" w:themeColor="text1"/>
          <w:sz w:val="24"/>
          <w:szCs w:val="24"/>
        </w:rPr>
        <w:t>.</w:t>
      </w:r>
      <w:r w:rsidRPr="008821E1">
        <w:rPr>
          <w:rFonts w:ascii="Times New Roman" w:hAnsi="Times New Roman" w:cs="Times New Roman"/>
          <w:color w:val="000000" w:themeColor="text1"/>
          <w:sz w:val="24"/>
          <w:szCs w:val="24"/>
        </w:rPr>
        <w:t xml:space="preserve"> </w:t>
      </w:r>
      <w:r w:rsidR="007552ED" w:rsidRPr="008821E1">
        <w:rPr>
          <w:rFonts w:ascii="Times New Roman" w:hAnsi="Times New Roman" w:cs="Times New Roman"/>
          <w:color w:val="000000" w:themeColor="text1"/>
          <w:sz w:val="24"/>
          <w:szCs w:val="24"/>
        </w:rPr>
        <w:t xml:space="preserve">Guadalajara, México: </w:t>
      </w:r>
      <w:r w:rsidRPr="008821E1">
        <w:rPr>
          <w:rFonts w:ascii="Times New Roman" w:hAnsi="Times New Roman" w:cs="Times New Roman"/>
          <w:color w:val="000000" w:themeColor="text1"/>
          <w:sz w:val="24"/>
          <w:szCs w:val="24"/>
        </w:rPr>
        <w:t>Universidad de Guadalajara</w:t>
      </w:r>
      <w:r w:rsidR="007552ED" w:rsidRPr="008821E1">
        <w:rPr>
          <w:rFonts w:ascii="Times New Roman" w:hAnsi="Times New Roman" w:cs="Times New Roman"/>
          <w:color w:val="000000" w:themeColor="text1"/>
          <w:sz w:val="24"/>
          <w:szCs w:val="24"/>
        </w:rPr>
        <w:t>.</w:t>
      </w:r>
    </w:p>
    <w:p w14:paraId="2048F5E2" w14:textId="3BCD1214" w:rsidR="007E67FA" w:rsidRPr="008821E1" w:rsidRDefault="00E60D82"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Instituto Nacional de Estadística y Geografía</w:t>
      </w:r>
      <w:r w:rsidRPr="008821E1" w:rsidDel="001034C4">
        <w:rPr>
          <w:rFonts w:ascii="Times New Roman" w:hAnsi="Times New Roman" w:cs="Times New Roman"/>
          <w:color w:val="000000" w:themeColor="text1"/>
          <w:sz w:val="24"/>
          <w:szCs w:val="24"/>
        </w:rPr>
        <w:t xml:space="preserve"> </w:t>
      </w:r>
      <w:r w:rsidRPr="008821E1">
        <w:rPr>
          <w:rFonts w:ascii="Times New Roman" w:hAnsi="Times New Roman" w:cs="Times New Roman"/>
          <w:color w:val="000000" w:themeColor="text1"/>
          <w:sz w:val="24"/>
          <w:szCs w:val="24"/>
        </w:rPr>
        <w:t>[Inegi]</w:t>
      </w:r>
      <w:r w:rsidR="007E67FA" w:rsidRPr="008821E1">
        <w:rPr>
          <w:rFonts w:ascii="Times New Roman" w:hAnsi="Times New Roman" w:cs="Times New Roman"/>
          <w:color w:val="000000" w:themeColor="text1"/>
          <w:sz w:val="24"/>
          <w:szCs w:val="24"/>
        </w:rPr>
        <w:t xml:space="preserve">. (2000). </w:t>
      </w:r>
      <w:r w:rsidR="007E67FA" w:rsidRPr="008821E1">
        <w:rPr>
          <w:rFonts w:ascii="Times New Roman" w:hAnsi="Times New Roman" w:cs="Times New Roman"/>
          <w:i/>
          <w:color w:val="000000" w:themeColor="text1"/>
          <w:sz w:val="24"/>
          <w:szCs w:val="24"/>
        </w:rPr>
        <w:t>XII Censo de población y vivienda</w:t>
      </w:r>
      <w:r w:rsidR="007E67FA" w:rsidRPr="008821E1">
        <w:rPr>
          <w:rFonts w:ascii="Times New Roman" w:hAnsi="Times New Roman" w:cs="Times New Roman"/>
          <w:color w:val="000000" w:themeColor="text1"/>
          <w:sz w:val="24"/>
          <w:szCs w:val="24"/>
        </w:rPr>
        <w:t>. Aguascalientes</w:t>
      </w:r>
      <w:r w:rsidRPr="008821E1">
        <w:rPr>
          <w:rFonts w:ascii="Times New Roman" w:hAnsi="Times New Roman" w:cs="Times New Roman"/>
          <w:color w:val="000000" w:themeColor="text1"/>
          <w:sz w:val="24"/>
          <w:szCs w:val="24"/>
        </w:rPr>
        <w:t>, México: Inegi.</w:t>
      </w:r>
      <w:r w:rsidR="007E67FA"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color w:val="000000" w:themeColor="text1"/>
          <w:sz w:val="24"/>
          <w:szCs w:val="24"/>
        </w:rPr>
        <w:t>Recuperado de</w:t>
      </w:r>
      <w:r w:rsidR="007E67FA" w:rsidRPr="008821E1">
        <w:rPr>
          <w:rFonts w:ascii="Times New Roman" w:hAnsi="Times New Roman" w:cs="Times New Roman"/>
          <w:color w:val="000000" w:themeColor="text1"/>
          <w:sz w:val="24"/>
          <w:szCs w:val="24"/>
        </w:rPr>
        <w:t xml:space="preserve"> </w:t>
      </w:r>
      <w:hyperlink r:id="rId13" w:history="1">
        <w:r w:rsidR="007E67FA" w:rsidRPr="008821E1">
          <w:rPr>
            <w:rStyle w:val="Hipervnculo"/>
            <w:rFonts w:ascii="Times New Roman" w:hAnsi="Times New Roman" w:cs="Times New Roman"/>
            <w:color w:val="000000" w:themeColor="text1"/>
            <w:sz w:val="24"/>
            <w:szCs w:val="24"/>
          </w:rPr>
          <w:t>http://www.inegi.gob.mx</w:t>
        </w:r>
      </w:hyperlink>
      <w:r w:rsidRPr="008821E1">
        <w:rPr>
          <w:rStyle w:val="Hipervnculo"/>
          <w:rFonts w:ascii="Times New Roman" w:hAnsi="Times New Roman" w:cs="Times New Roman"/>
          <w:color w:val="000000" w:themeColor="text1"/>
          <w:sz w:val="24"/>
          <w:szCs w:val="24"/>
        </w:rPr>
        <w:t>.</w:t>
      </w:r>
    </w:p>
    <w:p w14:paraId="2048F5E3" w14:textId="6EA1C181" w:rsidR="007E67FA" w:rsidRPr="008821E1" w:rsidRDefault="00E60D82"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Instituto Nacional de Estadística y Geografía</w:t>
      </w:r>
      <w:r w:rsidRPr="008821E1" w:rsidDel="001034C4">
        <w:rPr>
          <w:rFonts w:ascii="Times New Roman" w:hAnsi="Times New Roman" w:cs="Times New Roman"/>
          <w:color w:val="000000" w:themeColor="text1"/>
          <w:sz w:val="24"/>
          <w:szCs w:val="24"/>
        </w:rPr>
        <w:t xml:space="preserve"> </w:t>
      </w:r>
      <w:r w:rsidRPr="008821E1">
        <w:rPr>
          <w:rFonts w:ascii="Times New Roman" w:hAnsi="Times New Roman" w:cs="Times New Roman"/>
          <w:color w:val="000000" w:themeColor="text1"/>
          <w:sz w:val="24"/>
          <w:szCs w:val="24"/>
        </w:rPr>
        <w:t xml:space="preserve">[Inegi]. </w:t>
      </w:r>
      <w:r w:rsidR="00BB0147" w:rsidRPr="008821E1">
        <w:rPr>
          <w:rFonts w:ascii="Times New Roman" w:hAnsi="Times New Roman" w:cs="Times New Roman"/>
          <w:color w:val="000000" w:themeColor="text1"/>
          <w:sz w:val="24"/>
          <w:szCs w:val="24"/>
        </w:rPr>
        <w:t>(</w:t>
      </w:r>
      <w:r w:rsidR="007E67FA" w:rsidRPr="008821E1">
        <w:rPr>
          <w:rFonts w:ascii="Times New Roman" w:hAnsi="Times New Roman" w:cs="Times New Roman"/>
          <w:color w:val="000000" w:themeColor="text1"/>
          <w:sz w:val="24"/>
          <w:szCs w:val="24"/>
        </w:rPr>
        <w:t>1981</w:t>
      </w:r>
      <w:r w:rsidR="00BB0147" w:rsidRPr="008821E1">
        <w:rPr>
          <w:rFonts w:ascii="Times New Roman" w:hAnsi="Times New Roman" w:cs="Times New Roman"/>
          <w:color w:val="000000" w:themeColor="text1"/>
          <w:sz w:val="24"/>
          <w:szCs w:val="24"/>
        </w:rPr>
        <w:t>)</w:t>
      </w:r>
      <w:r w:rsidR="007E67FA" w:rsidRPr="008821E1">
        <w:rPr>
          <w:rFonts w:ascii="Times New Roman" w:hAnsi="Times New Roman" w:cs="Times New Roman"/>
          <w:color w:val="000000" w:themeColor="text1"/>
          <w:sz w:val="24"/>
          <w:szCs w:val="24"/>
        </w:rPr>
        <w:t xml:space="preserve">. </w:t>
      </w:r>
      <w:r w:rsidR="007E67FA" w:rsidRPr="008821E1">
        <w:rPr>
          <w:rFonts w:ascii="Times New Roman" w:hAnsi="Times New Roman" w:cs="Times New Roman"/>
          <w:i/>
          <w:color w:val="000000" w:themeColor="text1"/>
          <w:sz w:val="24"/>
          <w:szCs w:val="24"/>
        </w:rPr>
        <w:t>Carta edafológica escala 1:50, 000</w:t>
      </w:r>
      <w:r w:rsidR="007E67FA" w:rsidRPr="008821E1">
        <w:rPr>
          <w:rFonts w:ascii="Times New Roman" w:hAnsi="Times New Roman" w:cs="Times New Roman"/>
          <w:color w:val="000000" w:themeColor="text1"/>
          <w:sz w:val="24"/>
          <w:szCs w:val="24"/>
        </w:rPr>
        <w:t>.</w:t>
      </w:r>
      <w:r w:rsidR="007552ED" w:rsidRPr="008821E1">
        <w:rPr>
          <w:rFonts w:ascii="Times New Roman" w:hAnsi="Times New Roman" w:cs="Times New Roman"/>
          <w:color w:val="000000" w:themeColor="text1"/>
          <w:sz w:val="24"/>
          <w:szCs w:val="24"/>
        </w:rPr>
        <w:t xml:space="preserve"> Aguascalientes, México: Inegi.</w:t>
      </w:r>
    </w:p>
    <w:p w14:paraId="2048F5E4" w14:textId="0DCB023A"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lang w:val="en-US"/>
        </w:rPr>
        <w:t xml:space="preserve">Koontz, H., Weihrich, H. y Cannice, M. (2008). </w:t>
      </w:r>
      <w:r w:rsidRPr="008821E1">
        <w:rPr>
          <w:rFonts w:ascii="Times New Roman" w:hAnsi="Times New Roman" w:cs="Times New Roman"/>
          <w:i/>
          <w:color w:val="000000" w:themeColor="text1"/>
          <w:sz w:val="24"/>
          <w:szCs w:val="24"/>
        </w:rPr>
        <w:t xml:space="preserve">Una </w:t>
      </w:r>
      <w:r w:rsidR="00BB6284" w:rsidRPr="008821E1">
        <w:rPr>
          <w:rFonts w:ascii="Times New Roman" w:hAnsi="Times New Roman" w:cs="Times New Roman"/>
          <w:i/>
          <w:color w:val="000000" w:themeColor="text1"/>
          <w:sz w:val="24"/>
          <w:szCs w:val="24"/>
        </w:rPr>
        <w:t>perspectiva global y empresarial</w:t>
      </w:r>
      <w:r w:rsidR="00BB6284" w:rsidRPr="008821E1">
        <w:rPr>
          <w:rFonts w:ascii="Times New Roman" w:hAnsi="Times New Roman" w:cs="Times New Roman"/>
          <w:color w:val="000000" w:themeColor="text1"/>
          <w:sz w:val="24"/>
          <w:szCs w:val="24"/>
        </w:rPr>
        <w:t xml:space="preserve"> (13.</w:t>
      </w:r>
      <w:r w:rsidR="00BB6284" w:rsidRPr="008821E1">
        <w:rPr>
          <w:rFonts w:ascii="Times New Roman" w:hAnsi="Times New Roman" w:cs="Times New Roman"/>
          <w:color w:val="000000" w:themeColor="text1"/>
          <w:sz w:val="24"/>
          <w:szCs w:val="24"/>
          <w:vertAlign w:val="superscript"/>
        </w:rPr>
        <w:t>a</w:t>
      </w:r>
      <w:r w:rsidR="00BB6284" w:rsidRPr="008821E1">
        <w:rPr>
          <w:rFonts w:ascii="Times New Roman" w:hAnsi="Times New Roman" w:cs="Times New Roman"/>
          <w:color w:val="000000" w:themeColor="text1"/>
          <w:sz w:val="24"/>
          <w:szCs w:val="24"/>
        </w:rPr>
        <w:t xml:space="preserve"> ed.). Ciudad de México, México: </w:t>
      </w:r>
      <w:r w:rsidRPr="008821E1">
        <w:rPr>
          <w:rFonts w:ascii="Times New Roman" w:hAnsi="Times New Roman" w:cs="Times New Roman"/>
          <w:color w:val="000000" w:themeColor="text1"/>
          <w:sz w:val="24"/>
          <w:szCs w:val="24"/>
        </w:rPr>
        <w:t>Editorial Mc Graw Hill</w:t>
      </w:r>
      <w:r w:rsidR="00BB6284"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 xml:space="preserve"> </w:t>
      </w:r>
    </w:p>
    <w:p w14:paraId="2048F5E5" w14:textId="7227ACDE" w:rsidR="00816438" w:rsidRPr="008821E1" w:rsidRDefault="003F7F28"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 xml:space="preserve">Congreso de la Unión (2003). </w:t>
      </w:r>
      <w:r w:rsidR="00816438" w:rsidRPr="008821E1">
        <w:rPr>
          <w:rFonts w:ascii="Times New Roman" w:hAnsi="Times New Roman" w:cs="Times New Roman"/>
          <w:i/>
          <w:color w:val="000000" w:themeColor="text1"/>
          <w:sz w:val="24"/>
          <w:szCs w:val="24"/>
        </w:rPr>
        <w:t>Ley de Planeación Nacional</w:t>
      </w:r>
      <w:r w:rsidR="00816438"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color w:val="000000" w:themeColor="text1"/>
          <w:sz w:val="24"/>
          <w:szCs w:val="24"/>
        </w:rPr>
        <w:t xml:space="preserve">México: </w:t>
      </w:r>
      <w:r w:rsidR="00816438" w:rsidRPr="008821E1">
        <w:rPr>
          <w:rFonts w:ascii="Times New Roman" w:hAnsi="Times New Roman" w:cs="Times New Roman"/>
          <w:color w:val="000000" w:themeColor="text1"/>
          <w:sz w:val="24"/>
          <w:szCs w:val="24"/>
        </w:rPr>
        <w:t>Congreso de la Unión</w:t>
      </w:r>
      <w:r w:rsidRPr="008821E1">
        <w:rPr>
          <w:rFonts w:ascii="Times New Roman" w:hAnsi="Times New Roman" w:cs="Times New Roman"/>
          <w:color w:val="000000" w:themeColor="text1"/>
          <w:sz w:val="24"/>
          <w:szCs w:val="24"/>
        </w:rPr>
        <w:t xml:space="preserve">, </w:t>
      </w:r>
      <w:r w:rsidR="00816438" w:rsidRPr="008821E1">
        <w:rPr>
          <w:rFonts w:ascii="Times New Roman" w:hAnsi="Times New Roman" w:cs="Times New Roman"/>
          <w:color w:val="000000" w:themeColor="text1"/>
          <w:sz w:val="24"/>
          <w:szCs w:val="24"/>
        </w:rPr>
        <w:t>Cámara de Diputados.</w:t>
      </w:r>
    </w:p>
    <w:p w14:paraId="2048F5E6" w14:textId="133C8A7B"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lang w:val="en-US"/>
        </w:rPr>
      </w:pPr>
      <w:r w:rsidRPr="008821E1">
        <w:rPr>
          <w:rFonts w:ascii="Times New Roman" w:hAnsi="Times New Roman" w:cs="Times New Roman"/>
          <w:color w:val="000000" w:themeColor="text1"/>
          <w:sz w:val="24"/>
          <w:szCs w:val="24"/>
          <w:lang w:val="en-US"/>
        </w:rPr>
        <w:t xml:space="preserve">Luck, D. </w:t>
      </w:r>
      <w:r w:rsidR="00A82AD3" w:rsidRPr="008821E1">
        <w:rPr>
          <w:rFonts w:ascii="Times New Roman" w:hAnsi="Times New Roman" w:cs="Times New Roman"/>
          <w:color w:val="000000" w:themeColor="text1"/>
          <w:sz w:val="24"/>
          <w:szCs w:val="24"/>
          <w:lang w:val="en-US"/>
        </w:rPr>
        <w:t xml:space="preserve">and </w:t>
      </w:r>
      <w:r w:rsidRPr="008821E1">
        <w:rPr>
          <w:rFonts w:ascii="Times New Roman" w:hAnsi="Times New Roman" w:cs="Times New Roman"/>
          <w:color w:val="000000" w:themeColor="text1"/>
          <w:sz w:val="24"/>
          <w:szCs w:val="24"/>
          <w:lang w:val="en-US"/>
        </w:rPr>
        <w:t xml:space="preserve">Prell, A. (1968). </w:t>
      </w:r>
      <w:r w:rsidRPr="008821E1">
        <w:rPr>
          <w:rFonts w:ascii="Times New Roman" w:hAnsi="Times New Roman" w:cs="Times New Roman"/>
          <w:i/>
          <w:color w:val="000000" w:themeColor="text1"/>
          <w:sz w:val="24"/>
          <w:szCs w:val="24"/>
          <w:lang w:val="en-US"/>
        </w:rPr>
        <w:t>Market Strategy</w:t>
      </w:r>
      <w:r w:rsidRPr="008821E1">
        <w:rPr>
          <w:rFonts w:ascii="Times New Roman" w:hAnsi="Times New Roman" w:cs="Times New Roman"/>
          <w:color w:val="000000" w:themeColor="text1"/>
          <w:sz w:val="24"/>
          <w:szCs w:val="24"/>
          <w:lang w:val="en-US"/>
        </w:rPr>
        <w:t xml:space="preserve">. New York, </w:t>
      </w:r>
      <w:r w:rsidR="00AD1BF8" w:rsidRPr="008821E1">
        <w:rPr>
          <w:rFonts w:ascii="Times New Roman" w:hAnsi="Times New Roman" w:cs="Times New Roman"/>
          <w:color w:val="000000" w:themeColor="text1"/>
          <w:sz w:val="24"/>
          <w:szCs w:val="24"/>
          <w:lang w:val="en-US"/>
        </w:rPr>
        <w:t>United States: Appleton-Century-Crofts.</w:t>
      </w:r>
    </w:p>
    <w:p w14:paraId="2048F5E8" w14:textId="2208111F"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lang w:eastAsia="es-ES"/>
        </w:rPr>
      </w:pPr>
      <w:r w:rsidRPr="008821E1">
        <w:rPr>
          <w:rFonts w:ascii="Times New Roman" w:hAnsi="Times New Roman" w:cs="Times New Roman"/>
          <w:color w:val="000000" w:themeColor="text1"/>
          <w:sz w:val="24"/>
          <w:szCs w:val="24"/>
          <w:lang w:eastAsia="es-ES"/>
        </w:rPr>
        <w:t xml:space="preserve">Martin, S., (2010.). Planeación </w:t>
      </w:r>
      <w:r w:rsidR="00AD1BF8" w:rsidRPr="008821E1">
        <w:rPr>
          <w:rFonts w:ascii="Times New Roman" w:hAnsi="Times New Roman" w:cs="Times New Roman"/>
          <w:color w:val="000000" w:themeColor="text1"/>
          <w:sz w:val="24"/>
          <w:szCs w:val="24"/>
          <w:lang w:eastAsia="es-ES"/>
        </w:rPr>
        <w:t>estratégica</w:t>
      </w:r>
      <w:r w:rsidRPr="008821E1">
        <w:rPr>
          <w:rFonts w:ascii="Times New Roman" w:hAnsi="Times New Roman" w:cs="Times New Roman"/>
          <w:color w:val="000000" w:themeColor="text1"/>
          <w:sz w:val="24"/>
          <w:szCs w:val="24"/>
          <w:lang w:eastAsia="es-ES"/>
        </w:rPr>
        <w:t xml:space="preserve">. </w:t>
      </w:r>
      <w:r w:rsidR="00AD1BF8" w:rsidRPr="008821E1">
        <w:rPr>
          <w:rFonts w:ascii="Times New Roman" w:hAnsi="Times New Roman" w:cs="Times New Roman"/>
          <w:i/>
          <w:color w:val="000000" w:themeColor="text1"/>
          <w:sz w:val="24"/>
          <w:szCs w:val="24"/>
          <w:lang w:eastAsia="es-ES"/>
        </w:rPr>
        <w:t>Monografías</w:t>
      </w:r>
      <w:r w:rsidR="00AD1BF8" w:rsidRPr="008821E1">
        <w:rPr>
          <w:rFonts w:ascii="Times New Roman" w:hAnsi="Times New Roman" w:cs="Times New Roman"/>
          <w:color w:val="000000" w:themeColor="text1"/>
          <w:sz w:val="24"/>
          <w:szCs w:val="24"/>
          <w:lang w:eastAsia="es-ES"/>
        </w:rPr>
        <w:t>. Recuperado de</w:t>
      </w:r>
      <w:r w:rsidR="00AD1BF8" w:rsidRPr="008821E1">
        <w:rPr>
          <w:rStyle w:val="Hipervnculo"/>
          <w:rFonts w:ascii="Times New Roman" w:hAnsi="Times New Roman" w:cs="Times New Roman"/>
          <w:color w:val="000000" w:themeColor="text1"/>
          <w:sz w:val="24"/>
          <w:szCs w:val="24"/>
          <w:lang w:eastAsia="es-ES"/>
        </w:rPr>
        <w:t xml:space="preserve"> </w:t>
      </w:r>
      <w:hyperlink r:id="rId14" w:history="1">
        <w:r w:rsidRPr="008821E1">
          <w:rPr>
            <w:rStyle w:val="Hipervnculo"/>
            <w:rFonts w:ascii="Times New Roman" w:hAnsi="Times New Roman" w:cs="Times New Roman"/>
            <w:color w:val="000000" w:themeColor="text1"/>
            <w:sz w:val="24"/>
            <w:szCs w:val="24"/>
            <w:lang w:eastAsia="es-ES"/>
          </w:rPr>
          <w:t>http://www.monografias.com/trabajos10/planes/planes.shtml</w:t>
        </w:r>
      </w:hyperlink>
      <w:r w:rsidRPr="008821E1">
        <w:rPr>
          <w:rFonts w:ascii="Times New Roman" w:hAnsi="Times New Roman" w:cs="Times New Roman"/>
          <w:color w:val="000000" w:themeColor="text1"/>
          <w:sz w:val="24"/>
          <w:szCs w:val="24"/>
          <w:lang w:eastAsia="es-ES"/>
        </w:rPr>
        <w:t>.</w:t>
      </w:r>
    </w:p>
    <w:p w14:paraId="2048F5E9" w14:textId="74CCD397"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Melchor, E., (2010). CUValles se vincula con instancias públicas para el desarrollo sustentable</w:t>
      </w:r>
      <w:r w:rsidR="00BB0147"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i/>
          <w:color w:val="000000" w:themeColor="text1"/>
          <w:sz w:val="24"/>
          <w:szCs w:val="24"/>
        </w:rPr>
        <w:t>Gaceta Universitaria</w:t>
      </w:r>
      <w:r w:rsidR="00AD1BF8" w:rsidRPr="008821E1">
        <w:rPr>
          <w:rFonts w:ascii="Times New Roman" w:hAnsi="Times New Roman" w:cs="Times New Roman"/>
          <w:color w:val="000000" w:themeColor="text1"/>
          <w:sz w:val="24"/>
          <w:szCs w:val="24"/>
        </w:rPr>
        <w:t>, (</w:t>
      </w:r>
      <w:r w:rsidRPr="008821E1">
        <w:rPr>
          <w:rFonts w:ascii="Times New Roman" w:hAnsi="Times New Roman" w:cs="Times New Roman"/>
          <w:color w:val="000000" w:themeColor="text1"/>
          <w:sz w:val="24"/>
          <w:szCs w:val="24"/>
        </w:rPr>
        <w:t>003</w:t>
      </w:r>
      <w:r w:rsidR="00AD1BF8"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w:t>
      </w:r>
    </w:p>
    <w:p w14:paraId="2048F5EA" w14:textId="1F0E82F1"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 xml:space="preserve">Montero, M. (2007). </w:t>
      </w:r>
      <w:r w:rsidRPr="008821E1">
        <w:rPr>
          <w:rFonts w:ascii="Times New Roman" w:hAnsi="Times New Roman" w:cs="Times New Roman"/>
          <w:i/>
          <w:color w:val="000000" w:themeColor="text1"/>
          <w:sz w:val="24"/>
          <w:szCs w:val="24"/>
        </w:rPr>
        <w:t>Introducción a la psicología comunitaria</w:t>
      </w:r>
      <w:r w:rsidRPr="008821E1">
        <w:rPr>
          <w:rFonts w:ascii="Times New Roman" w:hAnsi="Times New Roman" w:cs="Times New Roman"/>
          <w:color w:val="000000" w:themeColor="text1"/>
          <w:sz w:val="24"/>
          <w:szCs w:val="24"/>
        </w:rPr>
        <w:t>. Buenos Aires,</w:t>
      </w:r>
      <w:r w:rsidR="00AD1BF8" w:rsidRPr="008821E1">
        <w:rPr>
          <w:rFonts w:ascii="Times New Roman" w:hAnsi="Times New Roman" w:cs="Times New Roman"/>
          <w:color w:val="000000" w:themeColor="text1"/>
          <w:sz w:val="24"/>
          <w:szCs w:val="24"/>
        </w:rPr>
        <w:t xml:space="preserve"> Argentina:</w:t>
      </w:r>
      <w:r w:rsidRPr="008821E1">
        <w:rPr>
          <w:rFonts w:ascii="Times New Roman" w:hAnsi="Times New Roman" w:cs="Times New Roman"/>
          <w:color w:val="000000" w:themeColor="text1"/>
          <w:sz w:val="24"/>
          <w:szCs w:val="24"/>
        </w:rPr>
        <w:t xml:space="preserve"> Paidós.</w:t>
      </w:r>
    </w:p>
    <w:p w14:paraId="2048F5EB" w14:textId="011FF65A"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lang w:val="en-US"/>
        </w:rPr>
      </w:pPr>
      <w:r w:rsidRPr="008821E1">
        <w:rPr>
          <w:rFonts w:ascii="Times New Roman" w:hAnsi="Times New Roman" w:cs="Times New Roman"/>
          <w:color w:val="000000" w:themeColor="text1"/>
          <w:sz w:val="24"/>
          <w:szCs w:val="24"/>
        </w:rPr>
        <w:lastRenderedPageBreak/>
        <w:t xml:space="preserve">Münch, L. (2005). </w:t>
      </w:r>
      <w:r w:rsidRPr="008821E1">
        <w:rPr>
          <w:rFonts w:ascii="Times New Roman" w:hAnsi="Times New Roman" w:cs="Times New Roman"/>
          <w:i/>
          <w:color w:val="000000" w:themeColor="text1"/>
          <w:sz w:val="24"/>
          <w:szCs w:val="24"/>
        </w:rPr>
        <w:t xml:space="preserve">Planeación </w:t>
      </w:r>
      <w:r w:rsidR="00AD1BF8" w:rsidRPr="008821E1">
        <w:rPr>
          <w:rFonts w:ascii="Times New Roman" w:hAnsi="Times New Roman" w:cs="Times New Roman"/>
          <w:i/>
          <w:color w:val="000000" w:themeColor="text1"/>
          <w:sz w:val="24"/>
          <w:szCs w:val="24"/>
        </w:rPr>
        <w:t>estratégica</w:t>
      </w:r>
      <w:r w:rsidRPr="008821E1">
        <w:rPr>
          <w:rFonts w:ascii="Times New Roman" w:hAnsi="Times New Roman" w:cs="Times New Roman"/>
          <w:i/>
          <w:color w:val="000000" w:themeColor="text1"/>
          <w:sz w:val="24"/>
          <w:szCs w:val="24"/>
        </w:rPr>
        <w:t>, El rumbo hacia el éxito</w:t>
      </w:r>
      <w:r w:rsidRPr="008821E1">
        <w:rPr>
          <w:rFonts w:ascii="Times New Roman" w:hAnsi="Times New Roman" w:cs="Times New Roman"/>
          <w:color w:val="000000" w:themeColor="text1"/>
          <w:sz w:val="24"/>
          <w:szCs w:val="24"/>
        </w:rPr>
        <w:t xml:space="preserve">. </w:t>
      </w:r>
      <w:r w:rsidR="00AD1BF8" w:rsidRPr="008821E1">
        <w:rPr>
          <w:rFonts w:ascii="Times New Roman" w:hAnsi="Times New Roman" w:cs="Times New Roman"/>
          <w:color w:val="000000" w:themeColor="text1"/>
          <w:sz w:val="24"/>
          <w:szCs w:val="24"/>
          <w:lang w:val="en-US"/>
        </w:rPr>
        <w:t xml:space="preserve">Ciudad de México, México: </w:t>
      </w:r>
      <w:r w:rsidRPr="008821E1">
        <w:rPr>
          <w:rFonts w:ascii="Times New Roman" w:hAnsi="Times New Roman" w:cs="Times New Roman"/>
          <w:color w:val="000000" w:themeColor="text1"/>
          <w:sz w:val="24"/>
          <w:szCs w:val="24"/>
          <w:lang w:val="en-US"/>
        </w:rPr>
        <w:t>Editorial Trillas</w:t>
      </w:r>
      <w:r w:rsidR="00AD1BF8" w:rsidRPr="008821E1">
        <w:rPr>
          <w:rFonts w:ascii="Times New Roman" w:hAnsi="Times New Roman" w:cs="Times New Roman"/>
          <w:color w:val="000000" w:themeColor="text1"/>
          <w:sz w:val="24"/>
          <w:szCs w:val="24"/>
          <w:lang w:val="en-US"/>
        </w:rPr>
        <w:t>.</w:t>
      </w:r>
    </w:p>
    <w:p w14:paraId="2048F5EC" w14:textId="36E9C90D"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lang w:val="en-US"/>
        </w:rPr>
        <w:t>Musyck, B. (1995</w:t>
      </w:r>
      <w:r w:rsidR="00C96D07" w:rsidRPr="008821E1">
        <w:rPr>
          <w:rFonts w:ascii="Times New Roman" w:hAnsi="Times New Roman" w:cs="Times New Roman"/>
          <w:color w:val="000000" w:themeColor="text1"/>
          <w:sz w:val="24"/>
          <w:szCs w:val="24"/>
          <w:lang w:val="en-US"/>
        </w:rPr>
        <w:t xml:space="preserve">). </w:t>
      </w:r>
      <w:r w:rsidR="003F4AB3" w:rsidRPr="008821E1">
        <w:rPr>
          <w:rFonts w:ascii="Times New Roman" w:hAnsi="Times New Roman" w:cs="Times New Roman"/>
          <w:color w:val="000000" w:themeColor="text1"/>
          <w:sz w:val="24"/>
          <w:szCs w:val="24"/>
          <w:lang w:val="en-US"/>
        </w:rPr>
        <w:t>Autonomous</w:t>
      </w:r>
      <w:r w:rsidRPr="008821E1">
        <w:rPr>
          <w:rFonts w:ascii="Times New Roman" w:hAnsi="Times New Roman" w:cs="Times New Roman"/>
          <w:color w:val="000000" w:themeColor="text1"/>
          <w:sz w:val="24"/>
          <w:szCs w:val="24"/>
          <w:lang w:val="en-US"/>
        </w:rPr>
        <w:t xml:space="preserve"> industrialization in South West </w:t>
      </w:r>
      <w:r w:rsidR="000366A2" w:rsidRPr="008821E1">
        <w:rPr>
          <w:rFonts w:ascii="Times New Roman" w:hAnsi="Times New Roman" w:cs="Times New Roman"/>
          <w:color w:val="000000" w:themeColor="text1"/>
          <w:sz w:val="24"/>
          <w:szCs w:val="24"/>
          <w:lang w:val="en-US"/>
        </w:rPr>
        <w:t>Flanders</w:t>
      </w:r>
      <w:r w:rsidRPr="008821E1">
        <w:rPr>
          <w:rFonts w:ascii="Times New Roman" w:hAnsi="Times New Roman" w:cs="Times New Roman"/>
          <w:color w:val="000000" w:themeColor="text1"/>
          <w:sz w:val="24"/>
          <w:szCs w:val="24"/>
          <w:lang w:val="en-US"/>
        </w:rPr>
        <w:t xml:space="preserve"> (Belgium): Continuity and Transformation</w:t>
      </w:r>
      <w:r w:rsidR="00C96D07" w:rsidRPr="008821E1">
        <w:rPr>
          <w:rFonts w:ascii="Times New Roman" w:hAnsi="Times New Roman" w:cs="Times New Roman"/>
          <w:i/>
          <w:color w:val="000000" w:themeColor="text1"/>
          <w:sz w:val="24"/>
          <w:szCs w:val="24"/>
          <w:lang w:val="en-US"/>
        </w:rPr>
        <w:t xml:space="preserve">. </w:t>
      </w:r>
      <w:r w:rsidRPr="008821E1">
        <w:rPr>
          <w:rFonts w:ascii="Times New Roman" w:hAnsi="Times New Roman" w:cs="Times New Roman"/>
          <w:i/>
          <w:color w:val="000000" w:themeColor="text1"/>
          <w:sz w:val="24"/>
          <w:szCs w:val="24"/>
        </w:rPr>
        <w:t>Regional studies</w:t>
      </w:r>
      <w:r w:rsidR="00C96D07" w:rsidRPr="008821E1">
        <w:rPr>
          <w:rFonts w:ascii="Times New Roman" w:hAnsi="Times New Roman" w:cs="Times New Roman"/>
          <w:i/>
          <w:color w:val="000000" w:themeColor="text1"/>
          <w:sz w:val="24"/>
          <w:szCs w:val="24"/>
        </w:rPr>
        <w:t>,</w:t>
      </w:r>
      <w:r w:rsidRPr="008821E1">
        <w:rPr>
          <w:rFonts w:ascii="Times New Roman" w:hAnsi="Times New Roman" w:cs="Times New Roman"/>
          <w:color w:val="000000" w:themeColor="text1"/>
          <w:sz w:val="24"/>
          <w:szCs w:val="24"/>
        </w:rPr>
        <w:t xml:space="preserve"> </w:t>
      </w:r>
      <w:r w:rsidR="00214406"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29</w:t>
      </w:r>
      <w:r w:rsidR="00214406"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 xml:space="preserve"> 619-634.</w:t>
      </w:r>
    </w:p>
    <w:p w14:paraId="2048F5ED" w14:textId="41633A53" w:rsidR="00597042" w:rsidRPr="008821E1" w:rsidRDefault="007E67FA" w:rsidP="00971D35">
      <w:pPr>
        <w:spacing w:after="0" w:line="360" w:lineRule="auto"/>
        <w:ind w:left="709" w:hanging="709"/>
        <w:jc w:val="both"/>
        <w:rPr>
          <w:rFonts w:ascii="Times New Roman" w:hAnsi="Times New Roman" w:cs="Times New Roman"/>
          <w:color w:val="000000" w:themeColor="text1"/>
          <w:sz w:val="24"/>
          <w:szCs w:val="24"/>
        </w:rPr>
      </w:pPr>
      <w:r w:rsidRPr="008821E1">
        <w:rPr>
          <w:rFonts w:ascii="Times New Roman" w:hAnsi="Times New Roman" w:cs="Times New Roman"/>
          <w:color w:val="000000" w:themeColor="text1"/>
          <w:sz w:val="24"/>
          <w:szCs w:val="24"/>
        </w:rPr>
        <w:t>Riojas, C. (2008). Las montañas como regiones. La Sierra de El Cuale (Jalisco) en el Occidente de México</w:t>
      </w:r>
      <w:r w:rsidR="00C438D3"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 xml:space="preserve"> </w:t>
      </w:r>
      <w:r w:rsidRPr="008821E1">
        <w:rPr>
          <w:rFonts w:ascii="Times New Roman" w:hAnsi="Times New Roman" w:cs="Times New Roman"/>
          <w:i/>
          <w:color w:val="000000" w:themeColor="text1"/>
          <w:sz w:val="24"/>
          <w:szCs w:val="24"/>
        </w:rPr>
        <w:t>Amérique Latine Histoire et Mémoire. Les Cahiers ALHIM</w:t>
      </w:r>
      <w:r w:rsidRPr="008821E1">
        <w:rPr>
          <w:rFonts w:ascii="Times New Roman" w:hAnsi="Times New Roman" w:cs="Times New Roman"/>
          <w:color w:val="000000" w:themeColor="text1"/>
          <w:sz w:val="24"/>
          <w:szCs w:val="24"/>
        </w:rPr>
        <w:t xml:space="preserve">, </w:t>
      </w:r>
      <w:r w:rsidR="007539A9" w:rsidRPr="008821E1">
        <w:rPr>
          <w:rFonts w:ascii="Times New Roman" w:hAnsi="Times New Roman" w:cs="Times New Roman"/>
          <w:color w:val="000000" w:themeColor="text1"/>
          <w:sz w:val="24"/>
          <w:szCs w:val="24"/>
        </w:rPr>
        <w:t>(</w:t>
      </w:r>
      <w:r w:rsidRPr="008821E1">
        <w:rPr>
          <w:rFonts w:ascii="Times New Roman" w:hAnsi="Times New Roman" w:cs="Times New Roman"/>
          <w:color w:val="000000" w:themeColor="text1"/>
          <w:sz w:val="24"/>
          <w:szCs w:val="24"/>
        </w:rPr>
        <w:t>16</w:t>
      </w:r>
      <w:r w:rsidR="007539A9" w:rsidRPr="008821E1">
        <w:rPr>
          <w:rFonts w:ascii="Times New Roman" w:hAnsi="Times New Roman" w:cs="Times New Roman"/>
          <w:color w:val="000000" w:themeColor="text1"/>
          <w:sz w:val="24"/>
          <w:szCs w:val="24"/>
        </w:rPr>
        <w:t>). Recuperado de</w:t>
      </w:r>
      <w:r w:rsidRPr="008821E1">
        <w:rPr>
          <w:rFonts w:ascii="Times New Roman" w:hAnsi="Times New Roman" w:cs="Times New Roman"/>
          <w:color w:val="000000" w:themeColor="text1"/>
          <w:sz w:val="24"/>
          <w:szCs w:val="24"/>
        </w:rPr>
        <w:t xml:space="preserve"> http://alhim.revues.org/index3103.html. </w:t>
      </w:r>
    </w:p>
    <w:p w14:paraId="2048F5EE" w14:textId="16C165F6" w:rsidR="00597042" w:rsidRPr="008821E1" w:rsidRDefault="007539A9" w:rsidP="00971D35">
      <w:pPr>
        <w:spacing w:after="0" w:line="360" w:lineRule="auto"/>
        <w:ind w:left="709" w:hanging="709"/>
        <w:jc w:val="both"/>
        <w:rPr>
          <w:rFonts w:ascii="Times New Roman" w:hAnsi="Times New Roman" w:cs="Times New Roman"/>
          <w:color w:val="000000" w:themeColor="text1"/>
          <w:sz w:val="24"/>
          <w:szCs w:val="24"/>
          <w:lang w:val="en-US"/>
        </w:rPr>
      </w:pPr>
      <w:r w:rsidRPr="008821E1">
        <w:rPr>
          <w:rFonts w:ascii="Times New Roman" w:hAnsi="Times New Roman" w:cs="Times New Roman"/>
          <w:color w:val="000000" w:themeColor="text1"/>
          <w:sz w:val="24"/>
          <w:szCs w:val="24"/>
        </w:rPr>
        <w:t>Sistema Estatal de Información Jalisco [</w:t>
      </w:r>
      <w:r w:rsidR="00597042" w:rsidRPr="008821E1">
        <w:rPr>
          <w:rFonts w:ascii="Times New Roman" w:hAnsi="Times New Roman" w:cs="Times New Roman"/>
          <w:color w:val="000000" w:themeColor="text1"/>
          <w:sz w:val="24"/>
          <w:szCs w:val="24"/>
        </w:rPr>
        <w:t>SEIJAL</w:t>
      </w:r>
      <w:r w:rsidRPr="008821E1">
        <w:rPr>
          <w:rFonts w:ascii="Times New Roman" w:hAnsi="Times New Roman" w:cs="Times New Roman"/>
          <w:color w:val="000000" w:themeColor="text1"/>
          <w:sz w:val="24"/>
          <w:szCs w:val="24"/>
        </w:rPr>
        <w:t>].</w:t>
      </w:r>
      <w:r w:rsidR="00BB0147" w:rsidRPr="008821E1">
        <w:rPr>
          <w:rFonts w:ascii="Times New Roman" w:hAnsi="Times New Roman" w:cs="Times New Roman"/>
          <w:color w:val="000000" w:themeColor="text1"/>
          <w:sz w:val="24"/>
          <w:szCs w:val="24"/>
        </w:rPr>
        <w:t xml:space="preserve"> (</w:t>
      </w:r>
      <w:r w:rsidR="00597042" w:rsidRPr="008821E1">
        <w:rPr>
          <w:rFonts w:ascii="Times New Roman" w:hAnsi="Times New Roman" w:cs="Times New Roman"/>
          <w:color w:val="000000" w:themeColor="text1"/>
          <w:sz w:val="24"/>
          <w:szCs w:val="24"/>
        </w:rPr>
        <w:t>2000</w:t>
      </w:r>
      <w:r w:rsidR="00BB0147" w:rsidRPr="008821E1">
        <w:rPr>
          <w:rFonts w:ascii="Times New Roman" w:hAnsi="Times New Roman" w:cs="Times New Roman"/>
          <w:color w:val="000000" w:themeColor="text1"/>
          <w:sz w:val="24"/>
          <w:szCs w:val="24"/>
        </w:rPr>
        <w:t>)</w:t>
      </w:r>
      <w:r w:rsidR="00597042" w:rsidRPr="008821E1">
        <w:rPr>
          <w:rFonts w:ascii="Times New Roman" w:hAnsi="Times New Roman" w:cs="Times New Roman"/>
          <w:color w:val="000000" w:themeColor="text1"/>
          <w:sz w:val="24"/>
          <w:szCs w:val="24"/>
        </w:rPr>
        <w:t xml:space="preserve">. </w:t>
      </w:r>
      <w:r w:rsidR="00597042" w:rsidRPr="008821E1">
        <w:rPr>
          <w:rFonts w:ascii="Times New Roman" w:hAnsi="Times New Roman" w:cs="Times New Roman"/>
          <w:i/>
          <w:iCs/>
          <w:color w:val="000000" w:themeColor="text1"/>
          <w:sz w:val="24"/>
          <w:szCs w:val="24"/>
        </w:rPr>
        <w:t>Sistema Estatal de Información Jalisco, en base a datos Proporcionados por INEGI. Jalisco</w:t>
      </w:r>
      <w:r w:rsidR="00597042" w:rsidRPr="008821E1">
        <w:rPr>
          <w:rFonts w:ascii="Times New Roman" w:hAnsi="Times New Roman" w:cs="Times New Roman"/>
          <w:color w:val="000000" w:themeColor="text1"/>
          <w:sz w:val="24"/>
          <w:szCs w:val="24"/>
        </w:rPr>
        <w:t xml:space="preserve">. </w:t>
      </w:r>
      <w:r w:rsidR="00597042" w:rsidRPr="008821E1">
        <w:rPr>
          <w:rFonts w:ascii="Times New Roman" w:hAnsi="Times New Roman" w:cs="Times New Roman"/>
          <w:i/>
          <w:color w:val="000000" w:themeColor="text1"/>
          <w:sz w:val="24"/>
          <w:szCs w:val="24"/>
        </w:rPr>
        <w:t xml:space="preserve">Resultados Definitivos, Datos por Localidad (Integración Territorial, X1 Censo General de Población y Vivienda, 1990. </w:t>
      </w:r>
      <w:r w:rsidR="00597042" w:rsidRPr="008821E1">
        <w:rPr>
          <w:rFonts w:ascii="Times New Roman" w:hAnsi="Times New Roman" w:cs="Times New Roman"/>
          <w:i/>
          <w:color w:val="000000" w:themeColor="text1"/>
          <w:sz w:val="24"/>
          <w:szCs w:val="24"/>
          <w:lang w:val="en-US"/>
        </w:rPr>
        <w:t>CGSNEGI. Carta Topográfica, 1:50 000</w:t>
      </w:r>
      <w:r w:rsidR="00597042" w:rsidRPr="008821E1">
        <w:rPr>
          <w:rFonts w:ascii="Times New Roman" w:hAnsi="Times New Roman" w:cs="Times New Roman"/>
          <w:color w:val="000000" w:themeColor="text1"/>
          <w:sz w:val="24"/>
          <w:szCs w:val="24"/>
          <w:lang w:val="en-US"/>
        </w:rPr>
        <w:t>.</w:t>
      </w:r>
      <w:r w:rsidRPr="008821E1">
        <w:rPr>
          <w:rFonts w:ascii="Times New Roman" w:hAnsi="Times New Roman" w:cs="Times New Roman"/>
          <w:color w:val="000000" w:themeColor="text1"/>
          <w:sz w:val="24"/>
          <w:szCs w:val="24"/>
          <w:lang w:val="en-US"/>
        </w:rPr>
        <w:t xml:space="preserve"> Jalisco, México: SEIJAL.</w:t>
      </w:r>
    </w:p>
    <w:p w14:paraId="2048F5EF" w14:textId="4A47A1FF" w:rsidR="007E67FA" w:rsidRPr="008821E1" w:rsidRDefault="007E67FA" w:rsidP="00971D35">
      <w:pPr>
        <w:spacing w:after="0" w:line="360" w:lineRule="auto"/>
        <w:ind w:left="709" w:hanging="709"/>
        <w:jc w:val="both"/>
        <w:rPr>
          <w:rFonts w:ascii="Times New Roman" w:hAnsi="Times New Roman" w:cs="Times New Roman"/>
          <w:color w:val="000000" w:themeColor="text1"/>
          <w:sz w:val="24"/>
          <w:szCs w:val="24"/>
          <w:lang w:val="en-US"/>
        </w:rPr>
      </w:pPr>
      <w:r w:rsidRPr="008821E1">
        <w:rPr>
          <w:rFonts w:ascii="Times New Roman" w:hAnsi="Times New Roman" w:cs="Times New Roman"/>
          <w:color w:val="000000" w:themeColor="text1"/>
          <w:sz w:val="24"/>
          <w:szCs w:val="24"/>
          <w:lang w:val="en-US"/>
        </w:rPr>
        <w:t>Toledo</w:t>
      </w:r>
      <w:r w:rsidR="007539A9" w:rsidRPr="008821E1">
        <w:rPr>
          <w:rFonts w:ascii="Times New Roman" w:hAnsi="Times New Roman" w:cs="Times New Roman"/>
          <w:color w:val="000000" w:themeColor="text1"/>
          <w:sz w:val="24"/>
          <w:szCs w:val="24"/>
          <w:lang w:val="en-US"/>
        </w:rPr>
        <w:t>,</w:t>
      </w:r>
      <w:r w:rsidRPr="008821E1">
        <w:rPr>
          <w:rFonts w:ascii="Times New Roman" w:hAnsi="Times New Roman" w:cs="Times New Roman"/>
          <w:color w:val="000000" w:themeColor="text1"/>
          <w:sz w:val="24"/>
          <w:szCs w:val="24"/>
          <w:lang w:val="en-US"/>
        </w:rPr>
        <w:t xml:space="preserve"> V. M. (1997). Sustainable Development at the Village Community Level: A Third World Perspective</w:t>
      </w:r>
      <w:r w:rsidRPr="008821E1">
        <w:rPr>
          <w:rFonts w:ascii="Times New Roman" w:hAnsi="Times New Roman" w:cs="Times New Roman"/>
          <w:i/>
          <w:color w:val="000000" w:themeColor="text1"/>
          <w:sz w:val="24"/>
          <w:szCs w:val="24"/>
          <w:lang w:val="en-US"/>
        </w:rPr>
        <w:t xml:space="preserve">. </w:t>
      </w:r>
      <w:r w:rsidRPr="008821E1">
        <w:rPr>
          <w:rFonts w:ascii="Times New Roman" w:hAnsi="Times New Roman" w:cs="Times New Roman"/>
          <w:color w:val="000000" w:themeColor="text1"/>
          <w:sz w:val="24"/>
          <w:szCs w:val="24"/>
          <w:lang w:val="en-US"/>
        </w:rPr>
        <w:t>In</w:t>
      </w:r>
      <w:r w:rsidR="00F17011" w:rsidRPr="008821E1">
        <w:rPr>
          <w:rFonts w:ascii="Times New Roman" w:hAnsi="Times New Roman" w:cs="Times New Roman"/>
          <w:color w:val="000000" w:themeColor="text1"/>
          <w:sz w:val="24"/>
          <w:szCs w:val="24"/>
          <w:lang w:val="en-US"/>
        </w:rPr>
        <w:t xml:space="preserve"> S</w:t>
      </w:r>
      <w:r w:rsidR="00F30028" w:rsidRPr="008821E1">
        <w:rPr>
          <w:rFonts w:ascii="Times New Roman" w:hAnsi="Times New Roman" w:cs="Times New Roman"/>
          <w:color w:val="000000" w:themeColor="text1"/>
          <w:sz w:val="24"/>
          <w:szCs w:val="24"/>
          <w:lang w:val="en-US"/>
        </w:rPr>
        <w:t>mith, F. (ed.),</w:t>
      </w:r>
      <w:r w:rsidRPr="008821E1">
        <w:rPr>
          <w:rFonts w:ascii="Times New Roman" w:hAnsi="Times New Roman" w:cs="Times New Roman"/>
          <w:i/>
          <w:color w:val="000000" w:themeColor="text1"/>
          <w:sz w:val="24"/>
          <w:szCs w:val="24"/>
          <w:lang w:val="en-US"/>
        </w:rPr>
        <w:t xml:space="preserve"> </w:t>
      </w:r>
      <w:r w:rsidR="003F4AB3" w:rsidRPr="008821E1">
        <w:rPr>
          <w:rFonts w:ascii="Times New Roman" w:hAnsi="Times New Roman" w:cs="Times New Roman"/>
          <w:i/>
          <w:color w:val="000000" w:themeColor="text1"/>
          <w:sz w:val="24"/>
          <w:szCs w:val="24"/>
          <w:lang w:val="en-US"/>
        </w:rPr>
        <w:t>Environmental</w:t>
      </w:r>
      <w:r w:rsidRPr="008821E1">
        <w:rPr>
          <w:rFonts w:ascii="Times New Roman" w:hAnsi="Times New Roman" w:cs="Times New Roman"/>
          <w:i/>
          <w:color w:val="000000" w:themeColor="text1"/>
          <w:sz w:val="24"/>
          <w:szCs w:val="24"/>
          <w:lang w:val="en-US"/>
        </w:rPr>
        <w:t xml:space="preserve"> Sustainability</w:t>
      </w:r>
      <w:r w:rsidR="007539A9" w:rsidRPr="008821E1">
        <w:rPr>
          <w:rFonts w:ascii="Times New Roman" w:hAnsi="Times New Roman" w:cs="Times New Roman"/>
          <w:i/>
          <w:color w:val="000000" w:themeColor="text1"/>
          <w:sz w:val="24"/>
          <w:szCs w:val="24"/>
          <w:lang w:val="en-US"/>
        </w:rPr>
        <w:t xml:space="preserve"> </w:t>
      </w:r>
      <w:r w:rsidR="007539A9" w:rsidRPr="008821E1">
        <w:rPr>
          <w:rFonts w:ascii="Times New Roman" w:hAnsi="Times New Roman" w:cs="Times New Roman"/>
          <w:color w:val="000000" w:themeColor="text1"/>
          <w:sz w:val="24"/>
          <w:szCs w:val="24"/>
          <w:lang w:val="en-US"/>
        </w:rPr>
        <w:t>(pp. 234-249)</w:t>
      </w:r>
      <w:r w:rsidRPr="008821E1">
        <w:rPr>
          <w:rFonts w:ascii="Times New Roman" w:hAnsi="Times New Roman" w:cs="Times New Roman"/>
          <w:color w:val="000000" w:themeColor="text1"/>
          <w:sz w:val="24"/>
          <w:szCs w:val="24"/>
          <w:lang w:val="en-US"/>
        </w:rPr>
        <w:t xml:space="preserve">. </w:t>
      </w:r>
      <w:r w:rsidR="007539A9" w:rsidRPr="008821E1">
        <w:rPr>
          <w:rFonts w:ascii="Times New Roman" w:hAnsi="Times New Roman" w:cs="Times New Roman"/>
          <w:color w:val="000000" w:themeColor="text1"/>
          <w:sz w:val="24"/>
          <w:szCs w:val="24"/>
          <w:lang w:val="en-US"/>
        </w:rPr>
        <w:t xml:space="preserve">Florida, United States: </w:t>
      </w:r>
      <w:r w:rsidRPr="008821E1">
        <w:rPr>
          <w:rFonts w:ascii="Times New Roman" w:hAnsi="Times New Roman" w:cs="Times New Roman"/>
          <w:color w:val="000000" w:themeColor="text1"/>
          <w:sz w:val="24"/>
          <w:szCs w:val="24"/>
          <w:lang w:val="en-US"/>
        </w:rPr>
        <w:t xml:space="preserve">St. Lucie Press. </w:t>
      </w:r>
    </w:p>
    <w:p w14:paraId="2048F5F4" w14:textId="70CA4D8A" w:rsidR="00515F59" w:rsidRDefault="007E67FA" w:rsidP="00971D35">
      <w:pPr>
        <w:spacing w:after="0" w:line="360" w:lineRule="auto"/>
        <w:ind w:left="709" w:hanging="567"/>
        <w:jc w:val="both"/>
        <w:rPr>
          <w:rFonts w:ascii="Times New Roman" w:hAnsi="Times New Roman" w:cs="Times New Roman"/>
          <w:i/>
          <w:color w:val="FF0000"/>
          <w:sz w:val="24"/>
          <w:szCs w:val="24"/>
        </w:rPr>
      </w:pPr>
      <w:r w:rsidRPr="008821E1">
        <w:rPr>
          <w:rFonts w:ascii="Times New Roman" w:hAnsi="Times New Roman" w:cs="Times New Roman"/>
          <w:color w:val="000000" w:themeColor="text1"/>
          <w:sz w:val="24"/>
          <w:szCs w:val="24"/>
        </w:rPr>
        <w:t>Z</w:t>
      </w:r>
      <w:r w:rsidR="00CA4ED8" w:rsidRPr="008821E1">
        <w:rPr>
          <w:rFonts w:ascii="Times New Roman" w:hAnsi="Times New Roman" w:cs="Times New Roman"/>
          <w:color w:val="000000" w:themeColor="text1"/>
          <w:sz w:val="24"/>
          <w:szCs w:val="24"/>
        </w:rPr>
        <w:t>á</w:t>
      </w:r>
      <w:r w:rsidRPr="008821E1">
        <w:rPr>
          <w:rFonts w:ascii="Times New Roman" w:hAnsi="Times New Roman" w:cs="Times New Roman"/>
          <w:color w:val="000000" w:themeColor="text1"/>
          <w:sz w:val="24"/>
          <w:szCs w:val="24"/>
        </w:rPr>
        <w:t>rate, M. (2007). Desarrollo Comunitario</w:t>
      </w:r>
      <w:r w:rsidR="00CF15CF" w:rsidRPr="008821E1">
        <w:rPr>
          <w:rFonts w:ascii="Times New Roman" w:hAnsi="Times New Roman" w:cs="Times New Roman"/>
          <w:i/>
          <w:color w:val="000000" w:themeColor="text1"/>
          <w:sz w:val="24"/>
          <w:szCs w:val="24"/>
        </w:rPr>
        <w:t>.</w:t>
      </w:r>
      <w:r w:rsidR="00CF15CF" w:rsidRPr="008821E1">
        <w:rPr>
          <w:rFonts w:ascii="Times New Roman" w:hAnsi="Times New Roman" w:cs="Times New Roman"/>
          <w:color w:val="000000" w:themeColor="text1"/>
          <w:sz w:val="24"/>
          <w:szCs w:val="24"/>
        </w:rPr>
        <w:t xml:space="preserve"> E</w:t>
      </w:r>
      <w:r w:rsidRPr="008821E1">
        <w:rPr>
          <w:rFonts w:ascii="Times New Roman" w:hAnsi="Times New Roman" w:cs="Times New Roman"/>
          <w:color w:val="000000" w:themeColor="text1"/>
          <w:sz w:val="24"/>
          <w:szCs w:val="24"/>
        </w:rPr>
        <w:t>n</w:t>
      </w:r>
      <w:r w:rsidR="00CF15CF" w:rsidRPr="008821E1">
        <w:rPr>
          <w:rFonts w:ascii="Times New Roman" w:hAnsi="Times New Roman" w:cs="Times New Roman"/>
          <w:color w:val="000000" w:themeColor="text1"/>
          <w:sz w:val="24"/>
          <w:szCs w:val="24"/>
        </w:rPr>
        <w:t xml:space="preserve"> en Serrano, R. (ed.), </w:t>
      </w:r>
      <w:r w:rsidR="00CF15CF" w:rsidRPr="008821E1">
        <w:rPr>
          <w:rFonts w:ascii="Times New Roman" w:hAnsi="Times New Roman" w:cs="Times New Roman"/>
          <w:i/>
          <w:color w:val="000000" w:themeColor="text1"/>
          <w:sz w:val="24"/>
          <w:szCs w:val="24"/>
        </w:rPr>
        <w:t>Modelo de desarrollo humano comunitario. Sistematización de 20 años de trabajo comunitario</w:t>
      </w:r>
      <w:r w:rsidR="00CF15CF" w:rsidRPr="008821E1">
        <w:rPr>
          <w:rFonts w:ascii="Times New Roman" w:hAnsi="Times New Roman" w:cs="Times New Roman"/>
          <w:color w:val="000000" w:themeColor="text1"/>
          <w:sz w:val="24"/>
          <w:szCs w:val="24"/>
        </w:rPr>
        <w:t>. Ciudad de México, México: Plaza y Valdés Editores.</w:t>
      </w:r>
      <w:r w:rsidRPr="00383A25">
        <w:rPr>
          <w:rFonts w:ascii="Times New Roman" w:hAnsi="Times New Roman" w:cs="Times New Roman"/>
          <w:i/>
          <w:color w:val="FF0000"/>
          <w:sz w:val="24"/>
          <w:szCs w:val="24"/>
        </w:rPr>
        <w:t xml:space="preserve"> </w:t>
      </w:r>
    </w:p>
    <w:p w14:paraId="1C0D9761" w14:textId="50751B9C"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37B1126E" w14:textId="1F1CC8E0"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2E52F4B8" w14:textId="3F830B4A"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2154E48F" w14:textId="50D11126"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7F8BB86A" w14:textId="2E2EC401"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532219D4" w14:textId="5E45AE15"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32345431" w14:textId="1C8E993F"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2599B744" w14:textId="15187A15"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67102AF4" w14:textId="724CBCBD"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04F1804C" w14:textId="3FD38ACC" w:rsidR="00405F5B" w:rsidRDefault="00405F5B" w:rsidP="00971D35">
      <w:pPr>
        <w:spacing w:after="0" w:line="360" w:lineRule="auto"/>
        <w:ind w:left="709" w:hanging="567"/>
        <w:jc w:val="both"/>
        <w:rPr>
          <w:rFonts w:ascii="Times New Roman" w:hAnsi="Times New Roman" w:cs="Times New Roman"/>
          <w:color w:val="FF0000"/>
          <w:sz w:val="24"/>
          <w:szCs w:val="24"/>
        </w:rPr>
      </w:pPr>
      <w:bookmarkStart w:id="0" w:name="_GoBack"/>
      <w:bookmarkEnd w:id="0"/>
    </w:p>
    <w:p w14:paraId="31808DE0" w14:textId="2BCF9514"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5596FDC6" w14:textId="1C928925"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3CA41FB7" w14:textId="7F61900F" w:rsidR="00405F5B" w:rsidRDefault="00405F5B" w:rsidP="00971D35">
      <w:pPr>
        <w:spacing w:after="0" w:line="360" w:lineRule="auto"/>
        <w:ind w:left="709" w:hanging="567"/>
        <w:jc w:val="both"/>
        <w:rPr>
          <w:rFonts w:ascii="Times New Roman" w:hAnsi="Times New Roman" w:cs="Times New Roman"/>
          <w:color w:val="FF0000"/>
          <w:sz w:val="24"/>
          <w:szCs w:val="24"/>
        </w:rPr>
      </w:pPr>
    </w:p>
    <w:p w14:paraId="5CE094D2" w14:textId="2EBA226B" w:rsidR="00405F5B" w:rsidRDefault="00405F5B" w:rsidP="00971D35">
      <w:pPr>
        <w:spacing w:after="0" w:line="360" w:lineRule="auto"/>
        <w:ind w:left="709" w:hanging="567"/>
        <w:jc w:val="both"/>
        <w:rPr>
          <w:rFonts w:ascii="Times New Roman" w:hAnsi="Times New Roman" w:cs="Times New Roman"/>
          <w:color w:val="FF0000"/>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05F5B" w:rsidRPr="00BD4447" w14:paraId="6D056559" w14:textId="77777777" w:rsidTr="003733B5">
        <w:tc>
          <w:tcPr>
            <w:tcW w:w="3045" w:type="dxa"/>
            <w:shd w:val="clear" w:color="auto" w:fill="auto"/>
            <w:tcMar>
              <w:top w:w="100" w:type="dxa"/>
              <w:left w:w="100" w:type="dxa"/>
              <w:bottom w:w="100" w:type="dxa"/>
              <w:right w:w="100" w:type="dxa"/>
            </w:tcMar>
          </w:tcPr>
          <w:p w14:paraId="2FC459D2" w14:textId="77777777" w:rsidR="00405F5B" w:rsidRPr="0048642A" w:rsidRDefault="00405F5B" w:rsidP="003733B5">
            <w:pPr>
              <w:pStyle w:val="Ttulo3"/>
              <w:widowControl w:val="0"/>
              <w:spacing w:before="0" w:line="240" w:lineRule="auto"/>
              <w:ind w:left="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1AB6AC87" w14:textId="77777777" w:rsidR="00405F5B" w:rsidRPr="0048642A" w:rsidRDefault="00405F5B" w:rsidP="003733B5">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Definición (solo poner nombre del autor)</w:t>
            </w:r>
          </w:p>
        </w:tc>
      </w:tr>
      <w:tr w:rsidR="00405F5B" w:rsidRPr="00BD4447" w14:paraId="56907A14" w14:textId="77777777" w:rsidTr="003733B5">
        <w:tc>
          <w:tcPr>
            <w:tcW w:w="3045" w:type="dxa"/>
            <w:shd w:val="clear" w:color="auto" w:fill="auto"/>
            <w:tcMar>
              <w:top w:w="100" w:type="dxa"/>
              <w:left w:w="100" w:type="dxa"/>
              <w:bottom w:w="100" w:type="dxa"/>
              <w:right w:w="100" w:type="dxa"/>
            </w:tcMar>
          </w:tcPr>
          <w:p w14:paraId="030DEAEA" w14:textId="77777777" w:rsidR="00405F5B" w:rsidRPr="0048642A" w:rsidRDefault="00405F5B" w:rsidP="003733B5">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47F9D5EB" w14:textId="07CEDBAC" w:rsidR="00405F5B" w:rsidRPr="0048642A" w:rsidRDefault="00405F5B" w:rsidP="003733B5">
            <w:pPr>
              <w:widowControl w:val="0"/>
              <w:spacing w:line="240" w:lineRule="auto"/>
              <w:rPr>
                <w:sz w:val="18"/>
                <w:szCs w:val="18"/>
              </w:rPr>
            </w:pPr>
            <w:r w:rsidRPr="00D63775">
              <w:rPr>
                <w:b/>
                <w:i/>
                <w:sz w:val="20"/>
                <w:szCs w:val="20"/>
              </w:rPr>
              <w:t>Dr. José Gómez López</w:t>
            </w:r>
          </w:p>
        </w:tc>
      </w:tr>
      <w:tr w:rsidR="00405F5B" w:rsidRPr="00BD4447" w14:paraId="23798875" w14:textId="77777777" w:rsidTr="003733B5">
        <w:tc>
          <w:tcPr>
            <w:tcW w:w="3045" w:type="dxa"/>
            <w:shd w:val="clear" w:color="auto" w:fill="auto"/>
            <w:tcMar>
              <w:top w:w="100" w:type="dxa"/>
              <w:left w:w="100" w:type="dxa"/>
              <w:bottom w:w="100" w:type="dxa"/>
              <w:right w:w="100" w:type="dxa"/>
            </w:tcMar>
          </w:tcPr>
          <w:p w14:paraId="7FA83CB6" w14:textId="77777777" w:rsidR="00405F5B" w:rsidRPr="0048642A" w:rsidRDefault="00405F5B" w:rsidP="003733B5">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742DFE16" w14:textId="25CDFB2D" w:rsidR="00405F5B" w:rsidRPr="0048642A" w:rsidRDefault="00405F5B" w:rsidP="003733B5">
            <w:pPr>
              <w:widowControl w:val="0"/>
              <w:spacing w:line="240" w:lineRule="auto"/>
              <w:rPr>
                <w:sz w:val="18"/>
                <w:szCs w:val="18"/>
              </w:rPr>
            </w:pPr>
            <w:r w:rsidRPr="00D63775">
              <w:rPr>
                <w:b/>
                <w:i/>
                <w:sz w:val="20"/>
                <w:szCs w:val="20"/>
              </w:rPr>
              <w:t xml:space="preserve">Dr. José Gómez López </w:t>
            </w:r>
          </w:p>
        </w:tc>
      </w:tr>
      <w:tr w:rsidR="00405F5B" w:rsidRPr="00BD4447" w14:paraId="1A7FD61C" w14:textId="77777777" w:rsidTr="003733B5">
        <w:tc>
          <w:tcPr>
            <w:tcW w:w="3045" w:type="dxa"/>
            <w:shd w:val="clear" w:color="auto" w:fill="auto"/>
            <w:tcMar>
              <w:top w:w="100" w:type="dxa"/>
              <w:left w:w="100" w:type="dxa"/>
              <w:bottom w:w="100" w:type="dxa"/>
              <w:right w:w="100" w:type="dxa"/>
            </w:tcMar>
          </w:tcPr>
          <w:p w14:paraId="0874AABA" w14:textId="77777777" w:rsidR="00405F5B" w:rsidRPr="0048642A" w:rsidRDefault="00405F5B" w:rsidP="003733B5">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EC65A36" w14:textId="6A29AED5" w:rsidR="00405F5B" w:rsidRPr="00D63775" w:rsidRDefault="00405F5B" w:rsidP="003733B5">
            <w:pPr>
              <w:widowControl w:val="0"/>
              <w:spacing w:line="240" w:lineRule="auto"/>
              <w:rPr>
                <w:i/>
                <w:sz w:val="20"/>
                <w:szCs w:val="20"/>
              </w:rPr>
            </w:pPr>
            <w:r w:rsidRPr="00D63775">
              <w:rPr>
                <w:b/>
                <w:i/>
                <w:sz w:val="20"/>
                <w:szCs w:val="20"/>
              </w:rPr>
              <w:t>Se considera que no aplica para este trabajo.</w:t>
            </w:r>
          </w:p>
        </w:tc>
      </w:tr>
      <w:tr w:rsidR="00405F5B" w:rsidRPr="00BD4447" w14:paraId="6B9807D8" w14:textId="77777777" w:rsidTr="003733B5">
        <w:tc>
          <w:tcPr>
            <w:tcW w:w="3045" w:type="dxa"/>
            <w:shd w:val="clear" w:color="auto" w:fill="auto"/>
            <w:tcMar>
              <w:top w:w="100" w:type="dxa"/>
              <w:left w:w="100" w:type="dxa"/>
              <w:bottom w:w="100" w:type="dxa"/>
              <w:right w:w="100" w:type="dxa"/>
            </w:tcMar>
          </w:tcPr>
          <w:p w14:paraId="3545B9D4" w14:textId="77777777" w:rsidR="00405F5B" w:rsidRPr="0048642A" w:rsidRDefault="00405F5B" w:rsidP="003733B5">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4EF6C2B2" w14:textId="43FC0568" w:rsidR="00405F5B" w:rsidRPr="0048642A" w:rsidRDefault="00405F5B" w:rsidP="003733B5">
            <w:pPr>
              <w:widowControl w:val="0"/>
              <w:spacing w:line="240" w:lineRule="auto"/>
              <w:rPr>
                <w:sz w:val="18"/>
                <w:szCs w:val="18"/>
              </w:rPr>
            </w:pPr>
            <w:r>
              <w:rPr>
                <w:sz w:val="18"/>
                <w:szCs w:val="18"/>
              </w:rPr>
              <w:t>NO APLICA</w:t>
            </w:r>
          </w:p>
        </w:tc>
      </w:tr>
      <w:tr w:rsidR="00405F5B" w:rsidRPr="00BD4447" w14:paraId="6A13B9FD" w14:textId="77777777" w:rsidTr="003733B5">
        <w:tc>
          <w:tcPr>
            <w:tcW w:w="3045" w:type="dxa"/>
            <w:shd w:val="clear" w:color="auto" w:fill="auto"/>
            <w:tcMar>
              <w:top w:w="100" w:type="dxa"/>
              <w:left w:w="100" w:type="dxa"/>
              <w:bottom w:w="100" w:type="dxa"/>
              <w:right w:w="100" w:type="dxa"/>
            </w:tcMar>
          </w:tcPr>
          <w:p w14:paraId="4271D9DD" w14:textId="77777777" w:rsidR="00405F5B" w:rsidRPr="0048642A" w:rsidRDefault="00405F5B" w:rsidP="003733B5">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24BFB872" w14:textId="3668365B" w:rsidR="00405F5B" w:rsidRPr="0048642A" w:rsidRDefault="00405F5B" w:rsidP="003733B5">
            <w:pPr>
              <w:widowControl w:val="0"/>
              <w:spacing w:line="240" w:lineRule="auto"/>
              <w:rPr>
                <w:sz w:val="18"/>
                <w:szCs w:val="18"/>
              </w:rPr>
            </w:pPr>
            <w:r w:rsidRPr="00D63775">
              <w:rPr>
                <w:b/>
                <w:i/>
                <w:sz w:val="20"/>
                <w:szCs w:val="20"/>
              </w:rPr>
              <w:t>Dr. José Gómez López</w:t>
            </w:r>
            <w:r>
              <w:rPr>
                <w:b/>
                <w:i/>
                <w:sz w:val="20"/>
                <w:szCs w:val="20"/>
              </w:rPr>
              <w:t xml:space="preserve">; </w:t>
            </w:r>
            <w:r w:rsidRPr="00D63775">
              <w:rPr>
                <w:b/>
                <w:i/>
                <w:sz w:val="20"/>
                <w:szCs w:val="20"/>
              </w:rPr>
              <w:t>Dr</w:t>
            </w:r>
            <w:r>
              <w:rPr>
                <w:b/>
                <w:i/>
                <w:sz w:val="20"/>
                <w:szCs w:val="20"/>
              </w:rPr>
              <w:t>.</w:t>
            </w:r>
            <w:r w:rsidRPr="00D63775">
              <w:rPr>
                <w:b/>
                <w:i/>
                <w:sz w:val="20"/>
                <w:szCs w:val="20"/>
              </w:rPr>
              <w:t xml:space="preserve">  José de Jesús Sandoval Legazpi</w:t>
            </w:r>
          </w:p>
        </w:tc>
      </w:tr>
      <w:tr w:rsidR="00405F5B" w:rsidRPr="00BD4447" w14:paraId="5B0A73FB" w14:textId="77777777" w:rsidTr="003733B5">
        <w:tc>
          <w:tcPr>
            <w:tcW w:w="3045" w:type="dxa"/>
            <w:shd w:val="clear" w:color="auto" w:fill="auto"/>
            <w:tcMar>
              <w:top w:w="100" w:type="dxa"/>
              <w:left w:w="100" w:type="dxa"/>
              <w:bottom w:w="100" w:type="dxa"/>
              <w:right w:w="100" w:type="dxa"/>
            </w:tcMar>
          </w:tcPr>
          <w:p w14:paraId="11D3112E" w14:textId="77777777" w:rsidR="00405F5B" w:rsidRPr="0048642A" w:rsidRDefault="00405F5B" w:rsidP="003733B5">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6946C542" w14:textId="56FA1726" w:rsidR="00405F5B" w:rsidRPr="0048642A" w:rsidRDefault="00405F5B" w:rsidP="003733B5">
            <w:pPr>
              <w:widowControl w:val="0"/>
              <w:spacing w:line="240" w:lineRule="auto"/>
              <w:rPr>
                <w:sz w:val="18"/>
                <w:szCs w:val="18"/>
              </w:rPr>
            </w:pPr>
            <w:r w:rsidRPr="00D63775">
              <w:rPr>
                <w:b/>
                <w:i/>
                <w:sz w:val="20"/>
                <w:szCs w:val="20"/>
              </w:rPr>
              <w:t>Dr. José Gómez López</w:t>
            </w:r>
          </w:p>
        </w:tc>
      </w:tr>
      <w:tr w:rsidR="00405F5B" w:rsidRPr="00BD4447" w14:paraId="51127241" w14:textId="77777777" w:rsidTr="003733B5">
        <w:tc>
          <w:tcPr>
            <w:tcW w:w="3045" w:type="dxa"/>
            <w:shd w:val="clear" w:color="auto" w:fill="auto"/>
            <w:tcMar>
              <w:top w:w="100" w:type="dxa"/>
              <w:left w:w="100" w:type="dxa"/>
              <w:bottom w:w="100" w:type="dxa"/>
              <w:right w:w="100" w:type="dxa"/>
            </w:tcMar>
          </w:tcPr>
          <w:p w14:paraId="3B103974" w14:textId="77777777" w:rsidR="00405F5B" w:rsidRPr="0048642A" w:rsidRDefault="00405F5B" w:rsidP="003733B5">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7878E5BD" w14:textId="535701B1" w:rsidR="00405F5B" w:rsidRPr="0048642A" w:rsidRDefault="00405F5B" w:rsidP="003733B5">
            <w:pPr>
              <w:widowControl w:val="0"/>
              <w:spacing w:line="240" w:lineRule="auto"/>
              <w:rPr>
                <w:sz w:val="18"/>
                <w:szCs w:val="18"/>
              </w:rPr>
            </w:pPr>
            <w:r w:rsidRPr="00D63775">
              <w:rPr>
                <w:b/>
                <w:i/>
                <w:sz w:val="20"/>
                <w:szCs w:val="20"/>
              </w:rPr>
              <w:t xml:space="preserve">Mtra. Araceli de Jesús Arellano </w:t>
            </w:r>
            <w:proofErr w:type="gramStart"/>
            <w:r w:rsidRPr="00D63775">
              <w:rPr>
                <w:b/>
                <w:i/>
                <w:sz w:val="20"/>
                <w:szCs w:val="20"/>
              </w:rPr>
              <w:t>Panduro</w:t>
            </w:r>
            <w:r>
              <w:rPr>
                <w:b/>
                <w:i/>
                <w:sz w:val="20"/>
                <w:szCs w:val="20"/>
              </w:rPr>
              <w:t xml:space="preserve">; </w:t>
            </w:r>
            <w:r w:rsidRPr="00D63775">
              <w:rPr>
                <w:b/>
                <w:i/>
                <w:sz w:val="20"/>
                <w:szCs w:val="20"/>
              </w:rPr>
              <w:t xml:space="preserve"> Dr.</w:t>
            </w:r>
            <w:proofErr w:type="gramEnd"/>
            <w:r w:rsidRPr="00D63775">
              <w:rPr>
                <w:b/>
                <w:i/>
                <w:sz w:val="20"/>
                <w:szCs w:val="20"/>
              </w:rPr>
              <w:t xml:space="preserve"> </w:t>
            </w:r>
            <w:r>
              <w:rPr>
                <w:b/>
                <w:i/>
                <w:sz w:val="20"/>
                <w:szCs w:val="20"/>
              </w:rPr>
              <w:t>José Gómez López</w:t>
            </w:r>
          </w:p>
        </w:tc>
      </w:tr>
      <w:tr w:rsidR="00405F5B" w:rsidRPr="00BD4447" w14:paraId="66A7D744" w14:textId="77777777" w:rsidTr="003733B5">
        <w:tc>
          <w:tcPr>
            <w:tcW w:w="3045" w:type="dxa"/>
            <w:shd w:val="clear" w:color="auto" w:fill="auto"/>
            <w:tcMar>
              <w:top w:w="100" w:type="dxa"/>
              <w:left w:w="100" w:type="dxa"/>
              <w:bottom w:w="100" w:type="dxa"/>
              <w:right w:w="100" w:type="dxa"/>
            </w:tcMar>
          </w:tcPr>
          <w:p w14:paraId="4BB60559" w14:textId="77777777" w:rsidR="00405F5B" w:rsidRPr="0048642A" w:rsidRDefault="00405F5B" w:rsidP="003733B5">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20F80A17" w14:textId="4BE8CAED" w:rsidR="00405F5B" w:rsidRPr="0048642A" w:rsidRDefault="00405F5B" w:rsidP="003733B5">
            <w:pPr>
              <w:widowControl w:val="0"/>
              <w:spacing w:line="240" w:lineRule="auto"/>
              <w:rPr>
                <w:sz w:val="18"/>
                <w:szCs w:val="18"/>
              </w:rPr>
            </w:pPr>
            <w:r w:rsidRPr="00D63775">
              <w:rPr>
                <w:b/>
                <w:i/>
                <w:sz w:val="20"/>
                <w:szCs w:val="20"/>
              </w:rPr>
              <w:t xml:space="preserve">Mtra. Araceli de Jesús Arellano </w:t>
            </w:r>
            <w:proofErr w:type="gramStart"/>
            <w:r w:rsidRPr="00D63775">
              <w:rPr>
                <w:b/>
                <w:i/>
                <w:sz w:val="20"/>
                <w:szCs w:val="20"/>
              </w:rPr>
              <w:t>Panduro</w:t>
            </w:r>
            <w:r>
              <w:rPr>
                <w:b/>
                <w:i/>
                <w:sz w:val="20"/>
                <w:szCs w:val="20"/>
              </w:rPr>
              <w:t xml:space="preserve">; </w:t>
            </w:r>
            <w:r w:rsidRPr="00D63775">
              <w:rPr>
                <w:b/>
                <w:i/>
                <w:sz w:val="20"/>
                <w:szCs w:val="20"/>
              </w:rPr>
              <w:t xml:space="preserve"> Dr.</w:t>
            </w:r>
            <w:proofErr w:type="gramEnd"/>
            <w:r w:rsidRPr="00D63775">
              <w:rPr>
                <w:b/>
                <w:i/>
                <w:sz w:val="20"/>
                <w:szCs w:val="20"/>
              </w:rPr>
              <w:t xml:space="preserve"> </w:t>
            </w:r>
            <w:r>
              <w:rPr>
                <w:b/>
                <w:i/>
                <w:sz w:val="20"/>
                <w:szCs w:val="20"/>
              </w:rPr>
              <w:t xml:space="preserve">José Gómez López; </w:t>
            </w:r>
            <w:r w:rsidRPr="00D63775">
              <w:rPr>
                <w:b/>
                <w:i/>
                <w:sz w:val="20"/>
                <w:szCs w:val="20"/>
              </w:rPr>
              <w:t xml:space="preserve"> Dr</w:t>
            </w:r>
            <w:r>
              <w:rPr>
                <w:b/>
                <w:i/>
                <w:sz w:val="20"/>
                <w:szCs w:val="20"/>
              </w:rPr>
              <w:t>.</w:t>
            </w:r>
            <w:r w:rsidRPr="00D63775">
              <w:rPr>
                <w:b/>
                <w:i/>
                <w:sz w:val="20"/>
                <w:szCs w:val="20"/>
              </w:rPr>
              <w:t xml:space="preserve">  José de Jesús Sandoval Legazpi</w:t>
            </w:r>
          </w:p>
        </w:tc>
      </w:tr>
      <w:tr w:rsidR="00405F5B" w:rsidRPr="00BD4447" w14:paraId="438A1488" w14:textId="77777777" w:rsidTr="003733B5">
        <w:tc>
          <w:tcPr>
            <w:tcW w:w="3045" w:type="dxa"/>
            <w:shd w:val="clear" w:color="auto" w:fill="auto"/>
            <w:tcMar>
              <w:top w:w="100" w:type="dxa"/>
              <w:left w:w="100" w:type="dxa"/>
              <w:bottom w:w="100" w:type="dxa"/>
              <w:right w:w="100" w:type="dxa"/>
            </w:tcMar>
          </w:tcPr>
          <w:p w14:paraId="4FFA2D69" w14:textId="77777777" w:rsidR="00405F5B" w:rsidRPr="0048642A" w:rsidRDefault="00405F5B" w:rsidP="003733B5">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4BACE997" w14:textId="3CBDC7F4" w:rsidR="00405F5B" w:rsidRPr="0048642A" w:rsidRDefault="00405F5B" w:rsidP="003733B5">
            <w:pPr>
              <w:widowControl w:val="0"/>
              <w:spacing w:line="240" w:lineRule="auto"/>
              <w:rPr>
                <w:sz w:val="18"/>
                <w:szCs w:val="18"/>
              </w:rPr>
            </w:pPr>
            <w:r w:rsidRPr="00D63775">
              <w:rPr>
                <w:b/>
                <w:i/>
                <w:sz w:val="20"/>
                <w:szCs w:val="20"/>
              </w:rPr>
              <w:t xml:space="preserve">Dr. José Gómez López </w:t>
            </w:r>
          </w:p>
        </w:tc>
      </w:tr>
      <w:tr w:rsidR="00405F5B" w:rsidRPr="00BD4447" w14:paraId="1CEE3BDE" w14:textId="77777777" w:rsidTr="003733B5">
        <w:tc>
          <w:tcPr>
            <w:tcW w:w="3045" w:type="dxa"/>
            <w:shd w:val="clear" w:color="auto" w:fill="auto"/>
            <w:tcMar>
              <w:top w:w="100" w:type="dxa"/>
              <w:left w:w="100" w:type="dxa"/>
              <w:bottom w:w="100" w:type="dxa"/>
              <w:right w:w="100" w:type="dxa"/>
            </w:tcMar>
          </w:tcPr>
          <w:p w14:paraId="2342749C" w14:textId="77777777" w:rsidR="00405F5B" w:rsidRPr="0048642A" w:rsidRDefault="00405F5B" w:rsidP="003733B5">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478037EC" w14:textId="57ACBE05" w:rsidR="00405F5B" w:rsidRPr="0048642A" w:rsidRDefault="00405F5B" w:rsidP="003733B5">
            <w:pPr>
              <w:widowControl w:val="0"/>
              <w:spacing w:line="240" w:lineRule="auto"/>
              <w:rPr>
                <w:sz w:val="18"/>
                <w:szCs w:val="18"/>
              </w:rPr>
            </w:pPr>
            <w:r w:rsidRPr="00D63775">
              <w:rPr>
                <w:b/>
                <w:i/>
                <w:sz w:val="20"/>
                <w:szCs w:val="20"/>
              </w:rPr>
              <w:t>Dr. José Gómez López</w:t>
            </w:r>
            <w:r>
              <w:rPr>
                <w:b/>
                <w:i/>
                <w:sz w:val="20"/>
                <w:szCs w:val="20"/>
              </w:rPr>
              <w:t xml:space="preserve">; </w:t>
            </w:r>
            <w:r w:rsidRPr="00D63775">
              <w:rPr>
                <w:b/>
                <w:i/>
                <w:sz w:val="20"/>
                <w:szCs w:val="20"/>
              </w:rPr>
              <w:t>Dr</w:t>
            </w:r>
            <w:r>
              <w:rPr>
                <w:b/>
                <w:i/>
                <w:sz w:val="20"/>
                <w:szCs w:val="20"/>
              </w:rPr>
              <w:t>.</w:t>
            </w:r>
            <w:r w:rsidRPr="00D63775">
              <w:rPr>
                <w:b/>
                <w:i/>
                <w:sz w:val="20"/>
                <w:szCs w:val="20"/>
              </w:rPr>
              <w:t xml:space="preserve"> José de Jesús Sandoval Legazpi</w:t>
            </w:r>
          </w:p>
        </w:tc>
      </w:tr>
      <w:tr w:rsidR="00405F5B" w:rsidRPr="00BD4447" w14:paraId="2A76E9B1" w14:textId="77777777" w:rsidTr="003733B5">
        <w:tc>
          <w:tcPr>
            <w:tcW w:w="3045" w:type="dxa"/>
            <w:shd w:val="clear" w:color="auto" w:fill="auto"/>
            <w:tcMar>
              <w:top w:w="100" w:type="dxa"/>
              <w:left w:w="100" w:type="dxa"/>
              <w:bottom w:w="100" w:type="dxa"/>
              <w:right w:w="100" w:type="dxa"/>
            </w:tcMar>
          </w:tcPr>
          <w:p w14:paraId="7A7B7309" w14:textId="77777777" w:rsidR="00405F5B" w:rsidRPr="0048642A" w:rsidRDefault="00405F5B" w:rsidP="003733B5">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6CF913BB" w14:textId="1902B29D" w:rsidR="00405F5B" w:rsidRPr="0048642A" w:rsidRDefault="00405F5B" w:rsidP="003733B5">
            <w:pPr>
              <w:widowControl w:val="0"/>
              <w:spacing w:line="240" w:lineRule="auto"/>
              <w:rPr>
                <w:sz w:val="18"/>
                <w:szCs w:val="18"/>
              </w:rPr>
            </w:pPr>
            <w:r w:rsidRPr="00D63775">
              <w:rPr>
                <w:b/>
                <w:i/>
                <w:sz w:val="20"/>
                <w:szCs w:val="20"/>
              </w:rPr>
              <w:t>Dr. José Gómez López</w:t>
            </w:r>
          </w:p>
        </w:tc>
      </w:tr>
      <w:tr w:rsidR="00405F5B" w:rsidRPr="00BD4447" w14:paraId="022C35DA" w14:textId="77777777" w:rsidTr="003733B5">
        <w:tc>
          <w:tcPr>
            <w:tcW w:w="3045" w:type="dxa"/>
            <w:shd w:val="clear" w:color="auto" w:fill="auto"/>
            <w:tcMar>
              <w:top w:w="100" w:type="dxa"/>
              <w:left w:w="100" w:type="dxa"/>
              <w:bottom w:w="100" w:type="dxa"/>
              <w:right w:w="100" w:type="dxa"/>
            </w:tcMar>
          </w:tcPr>
          <w:p w14:paraId="2EEFEF69" w14:textId="77777777" w:rsidR="00405F5B" w:rsidRPr="0048642A" w:rsidRDefault="00405F5B" w:rsidP="003733B5">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45C06D41" w14:textId="178B00FD" w:rsidR="00405F5B" w:rsidRPr="0048642A" w:rsidRDefault="00405F5B" w:rsidP="003733B5">
            <w:pPr>
              <w:widowControl w:val="0"/>
              <w:spacing w:line="240" w:lineRule="auto"/>
              <w:rPr>
                <w:sz w:val="18"/>
                <w:szCs w:val="18"/>
              </w:rPr>
            </w:pPr>
            <w:r w:rsidRPr="00D63775">
              <w:rPr>
                <w:b/>
                <w:i/>
                <w:sz w:val="20"/>
                <w:szCs w:val="20"/>
              </w:rPr>
              <w:t>Dr</w:t>
            </w:r>
            <w:r>
              <w:rPr>
                <w:b/>
                <w:i/>
                <w:sz w:val="20"/>
                <w:szCs w:val="20"/>
              </w:rPr>
              <w:t xml:space="preserve">. </w:t>
            </w:r>
            <w:r w:rsidRPr="00D63775">
              <w:rPr>
                <w:b/>
                <w:i/>
                <w:sz w:val="20"/>
                <w:szCs w:val="20"/>
              </w:rPr>
              <w:t>José de Jesús Sandoval Legazpi</w:t>
            </w:r>
          </w:p>
        </w:tc>
      </w:tr>
      <w:tr w:rsidR="00405F5B" w:rsidRPr="00BD4447" w14:paraId="33F77378" w14:textId="77777777" w:rsidTr="003733B5">
        <w:tc>
          <w:tcPr>
            <w:tcW w:w="3045" w:type="dxa"/>
            <w:shd w:val="clear" w:color="auto" w:fill="auto"/>
            <w:tcMar>
              <w:top w:w="100" w:type="dxa"/>
              <w:left w:w="100" w:type="dxa"/>
              <w:bottom w:w="100" w:type="dxa"/>
              <w:right w:w="100" w:type="dxa"/>
            </w:tcMar>
          </w:tcPr>
          <w:p w14:paraId="751A9A80" w14:textId="77777777" w:rsidR="00405F5B" w:rsidRPr="0048642A" w:rsidRDefault="00405F5B" w:rsidP="003733B5">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18A60416" w14:textId="4AB1961E" w:rsidR="00405F5B" w:rsidRPr="0048642A" w:rsidRDefault="00405F5B" w:rsidP="003733B5">
            <w:pPr>
              <w:widowControl w:val="0"/>
              <w:spacing w:line="240" w:lineRule="auto"/>
              <w:rPr>
                <w:sz w:val="18"/>
                <w:szCs w:val="18"/>
              </w:rPr>
            </w:pPr>
            <w:r w:rsidRPr="00D63775">
              <w:rPr>
                <w:b/>
                <w:i/>
                <w:sz w:val="20"/>
                <w:szCs w:val="20"/>
              </w:rPr>
              <w:t>Dr</w:t>
            </w:r>
            <w:r>
              <w:rPr>
                <w:b/>
                <w:i/>
                <w:sz w:val="20"/>
                <w:szCs w:val="20"/>
              </w:rPr>
              <w:t>.</w:t>
            </w:r>
            <w:r w:rsidRPr="00D63775">
              <w:rPr>
                <w:b/>
                <w:i/>
                <w:sz w:val="20"/>
                <w:szCs w:val="20"/>
              </w:rPr>
              <w:t xml:space="preserve"> José de Jesús Sandoval </w:t>
            </w:r>
            <w:proofErr w:type="gramStart"/>
            <w:r w:rsidRPr="00D63775">
              <w:rPr>
                <w:b/>
                <w:i/>
                <w:sz w:val="20"/>
                <w:szCs w:val="20"/>
              </w:rPr>
              <w:t>Legazpi</w:t>
            </w:r>
            <w:r>
              <w:rPr>
                <w:b/>
                <w:i/>
                <w:sz w:val="20"/>
                <w:szCs w:val="20"/>
              </w:rPr>
              <w:t xml:space="preserve">; </w:t>
            </w:r>
            <w:r w:rsidRPr="00D63775">
              <w:rPr>
                <w:b/>
                <w:i/>
                <w:sz w:val="20"/>
                <w:szCs w:val="20"/>
              </w:rPr>
              <w:t xml:space="preserve"> Dr.</w:t>
            </w:r>
            <w:proofErr w:type="gramEnd"/>
            <w:r w:rsidRPr="00D63775">
              <w:rPr>
                <w:b/>
                <w:i/>
                <w:sz w:val="20"/>
                <w:szCs w:val="20"/>
              </w:rPr>
              <w:t xml:space="preserve"> José Gómez López</w:t>
            </w:r>
          </w:p>
        </w:tc>
      </w:tr>
      <w:tr w:rsidR="00405F5B" w:rsidRPr="00BD4447" w14:paraId="78203CF1" w14:textId="77777777" w:rsidTr="003733B5">
        <w:tc>
          <w:tcPr>
            <w:tcW w:w="3045" w:type="dxa"/>
            <w:shd w:val="clear" w:color="auto" w:fill="auto"/>
            <w:tcMar>
              <w:top w:w="100" w:type="dxa"/>
              <w:left w:w="100" w:type="dxa"/>
              <w:bottom w:w="100" w:type="dxa"/>
              <w:right w:w="100" w:type="dxa"/>
            </w:tcMar>
          </w:tcPr>
          <w:p w14:paraId="37159444" w14:textId="77777777" w:rsidR="00405F5B" w:rsidRPr="0048642A" w:rsidRDefault="00405F5B" w:rsidP="003733B5">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51E5CE18" w14:textId="19D8DD2F" w:rsidR="00405F5B" w:rsidRPr="0048642A" w:rsidRDefault="00405F5B" w:rsidP="003733B5">
            <w:pPr>
              <w:widowControl w:val="0"/>
              <w:spacing w:line="240" w:lineRule="auto"/>
              <w:rPr>
                <w:sz w:val="18"/>
                <w:szCs w:val="18"/>
              </w:rPr>
            </w:pPr>
            <w:r w:rsidRPr="00D63775">
              <w:rPr>
                <w:b/>
                <w:i/>
                <w:sz w:val="20"/>
                <w:szCs w:val="20"/>
              </w:rPr>
              <w:t>Dr. José Gómez López</w:t>
            </w:r>
            <w:r>
              <w:rPr>
                <w:b/>
                <w:i/>
                <w:sz w:val="20"/>
                <w:szCs w:val="20"/>
              </w:rPr>
              <w:t xml:space="preserve">; </w:t>
            </w:r>
            <w:r w:rsidRPr="00D63775">
              <w:rPr>
                <w:b/>
                <w:i/>
                <w:sz w:val="20"/>
                <w:szCs w:val="20"/>
              </w:rPr>
              <w:t>Dr</w:t>
            </w:r>
            <w:r>
              <w:rPr>
                <w:b/>
                <w:i/>
                <w:sz w:val="20"/>
                <w:szCs w:val="20"/>
              </w:rPr>
              <w:t>.</w:t>
            </w:r>
            <w:r w:rsidRPr="00D63775">
              <w:rPr>
                <w:b/>
                <w:i/>
                <w:sz w:val="20"/>
                <w:szCs w:val="20"/>
              </w:rPr>
              <w:t xml:space="preserve"> José de Jesús Sandoval Legazpi</w:t>
            </w:r>
          </w:p>
        </w:tc>
      </w:tr>
    </w:tbl>
    <w:p w14:paraId="35C72C74" w14:textId="77777777" w:rsidR="00405F5B" w:rsidRPr="00383A25" w:rsidRDefault="00405F5B" w:rsidP="00971D35">
      <w:pPr>
        <w:spacing w:after="0" w:line="360" w:lineRule="auto"/>
        <w:ind w:left="709" w:hanging="567"/>
        <w:jc w:val="both"/>
        <w:rPr>
          <w:rFonts w:ascii="Times New Roman" w:hAnsi="Times New Roman" w:cs="Times New Roman"/>
          <w:color w:val="FF0000"/>
          <w:sz w:val="24"/>
          <w:szCs w:val="24"/>
        </w:rPr>
      </w:pPr>
    </w:p>
    <w:sectPr w:rsidR="00405F5B" w:rsidRPr="00383A25" w:rsidSect="003648E8">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3BAE4" w14:textId="77777777" w:rsidR="00B05ADC" w:rsidRDefault="00B05ADC" w:rsidP="0091018A">
      <w:pPr>
        <w:spacing w:after="0" w:line="240" w:lineRule="auto"/>
      </w:pPr>
      <w:r>
        <w:separator/>
      </w:r>
    </w:p>
  </w:endnote>
  <w:endnote w:type="continuationSeparator" w:id="0">
    <w:p w14:paraId="3D9D98F6" w14:textId="77777777" w:rsidR="00B05ADC" w:rsidRDefault="00B05ADC" w:rsidP="0091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AA37" w14:textId="180C4756" w:rsidR="00971D35" w:rsidRPr="00CA4078" w:rsidRDefault="00971D35" w:rsidP="00971D35">
    <w:pPr>
      <w:pStyle w:val="Piedepgina"/>
      <w:jc w:val="center"/>
      <w:rPr>
        <w:rFonts w:cstheme="minorHAnsi"/>
        <w:b/>
      </w:rPr>
    </w:pPr>
    <w:r w:rsidRPr="002457DB">
      <w:rPr>
        <w:rFonts w:cstheme="minorHAnsi"/>
        <w:b/>
      </w:rPr>
      <w:t>Vol. 7, Núm. 1</w:t>
    </w:r>
    <w:r>
      <w:rPr>
        <w:rFonts w:cstheme="minorHAnsi"/>
        <w:b/>
      </w:rPr>
      <w:t>4</w:t>
    </w:r>
    <w:r w:rsidRPr="002457DB">
      <w:rPr>
        <w:rFonts w:cstheme="minorHAnsi"/>
        <w:b/>
      </w:rPr>
      <w:t xml:space="preserve">                   Julio - Diciembre 2018                   DOI:</w:t>
    </w:r>
    <w:r w:rsidR="00CA4078">
      <w:rPr>
        <w:rFonts w:cstheme="minorHAnsi"/>
        <w:b/>
      </w:rPr>
      <w:t xml:space="preserve"> </w:t>
    </w:r>
    <w:hyperlink r:id="rId1" w:history="1">
      <w:r w:rsidR="00CA4078" w:rsidRPr="00CA4078">
        <w:rPr>
          <w:rFonts w:cstheme="minorHAnsi"/>
          <w:b/>
        </w:rPr>
        <w:t>10.23913/</w:t>
      </w:r>
      <w:proofErr w:type="gramStart"/>
      <w:r w:rsidR="00CA4078" w:rsidRPr="00CA4078">
        <w:rPr>
          <w:rFonts w:cstheme="minorHAnsi"/>
          <w:b/>
        </w:rPr>
        <w:t>ciba.v</w:t>
      </w:r>
      <w:proofErr w:type="gramEnd"/>
      <w:r w:rsidR="00CA4078" w:rsidRPr="00CA4078">
        <w:rPr>
          <w:rFonts w:cstheme="minorHAnsi"/>
          <w:b/>
        </w:rPr>
        <w:t>7i14.79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3C21E" w14:textId="77777777" w:rsidR="00B05ADC" w:rsidRDefault="00B05ADC" w:rsidP="0091018A">
      <w:pPr>
        <w:spacing w:after="0" w:line="240" w:lineRule="auto"/>
      </w:pPr>
      <w:r>
        <w:separator/>
      </w:r>
    </w:p>
  </w:footnote>
  <w:footnote w:type="continuationSeparator" w:id="0">
    <w:p w14:paraId="6F56DF62" w14:textId="77777777" w:rsidR="00B05ADC" w:rsidRDefault="00B05ADC" w:rsidP="00910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718530"/>
      <w:docPartObj>
        <w:docPartGallery w:val="Page Numbers (Top of Page)"/>
        <w:docPartUnique/>
      </w:docPartObj>
    </w:sdtPr>
    <w:sdtEndPr/>
    <w:sdtContent>
      <w:p w14:paraId="2048F5FF" w14:textId="2E1C562F" w:rsidR="004B3272" w:rsidRDefault="00971D35" w:rsidP="00971D35">
        <w:pPr>
          <w:pStyle w:val="Encabezado"/>
          <w:jc w:val="center"/>
        </w:pPr>
        <w:r>
          <w:rPr>
            <w:noProof/>
            <w:lang w:eastAsia="es-MX"/>
          </w:rPr>
          <w:drawing>
            <wp:inline distT="0" distB="0" distL="0" distR="0" wp14:anchorId="10231DE5" wp14:editId="2E3EA559">
              <wp:extent cx="5610225" cy="676275"/>
              <wp:effectExtent l="0" t="0" r="0" b="952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sdtContent>
  </w:sdt>
  <w:p w14:paraId="2048F600" w14:textId="77777777" w:rsidR="004B3272" w:rsidRDefault="004B32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F8"/>
    <w:multiLevelType w:val="hybridMultilevel"/>
    <w:tmpl w:val="9F32C19C"/>
    <w:lvl w:ilvl="0" w:tplc="74D450A0">
      <w:start w:val="1"/>
      <w:numFmt w:val="lowerLetter"/>
      <w:lvlText w:val="%1)"/>
      <w:lvlJc w:val="left"/>
      <w:pPr>
        <w:ind w:left="720" w:hanging="360"/>
      </w:pPr>
      <w:rPr>
        <w:rFonts w:hint="default"/>
        <w:b w:val="0"/>
        <w:color w:val="000000"/>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E44ECE"/>
    <w:multiLevelType w:val="hybridMultilevel"/>
    <w:tmpl w:val="C4569EC4"/>
    <w:lvl w:ilvl="0" w:tplc="23D028D4">
      <w:start w:val="1"/>
      <w:numFmt w:val="lowerLetter"/>
      <w:lvlText w:val="%1)"/>
      <w:lvlJc w:val="left"/>
      <w:pPr>
        <w:ind w:left="1080" w:hanging="360"/>
      </w:pPr>
      <w:rPr>
        <w:rFonts w:hint="default"/>
        <w:b w:val="0"/>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0680034"/>
    <w:multiLevelType w:val="hybridMultilevel"/>
    <w:tmpl w:val="D8A02A56"/>
    <w:lvl w:ilvl="0" w:tplc="847C2F46">
      <w:start w:val="1"/>
      <w:numFmt w:val="lowerLetter"/>
      <w:lvlText w:val="%1)"/>
      <w:lvlJc w:val="left"/>
      <w:pPr>
        <w:ind w:left="720" w:hanging="360"/>
      </w:pPr>
      <w:rPr>
        <w:rFonts w:hint="default"/>
        <w:b w:val="0"/>
        <w:i/>
        <w:color w:val="000000"/>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51557C"/>
    <w:multiLevelType w:val="hybridMultilevel"/>
    <w:tmpl w:val="768692B0"/>
    <w:lvl w:ilvl="0" w:tplc="D4C4FFA6">
      <w:start w:val="1"/>
      <w:numFmt w:val="decimal"/>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A736DA"/>
    <w:multiLevelType w:val="hybridMultilevel"/>
    <w:tmpl w:val="021EBB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097E27"/>
    <w:multiLevelType w:val="hybridMultilevel"/>
    <w:tmpl w:val="3CC478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EF11AC"/>
    <w:multiLevelType w:val="hybridMultilevel"/>
    <w:tmpl w:val="EEEEA4DA"/>
    <w:lvl w:ilvl="0" w:tplc="A3AC973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81B2271"/>
    <w:multiLevelType w:val="hybridMultilevel"/>
    <w:tmpl w:val="27460954"/>
    <w:lvl w:ilvl="0" w:tplc="E4CE6B12">
      <w:start w:val="1"/>
      <w:numFmt w:val="lowerLetter"/>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436586"/>
    <w:multiLevelType w:val="hybridMultilevel"/>
    <w:tmpl w:val="604CAB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6D4FFB"/>
    <w:multiLevelType w:val="hybridMultilevel"/>
    <w:tmpl w:val="B76646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866683"/>
    <w:multiLevelType w:val="hybridMultilevel"/>
    <w:tmpl w:val="B4906724"/>
    <w:lvl w:ilvl="0" w:tplc="74D450A0">
      <w:start w:val="1"/>
      <w:numFmt w:val="lowerLetter"/>
      <w:lvlText w:val="%1)"/>
      <w:lvlJc w:val="left"/>
      <w:pPr>
        <w:ind w:left="720" w:hanging="360"/>
      </w:pPr>
      <w:rPr>
        <w:rFonts w:hint="default"/>
        <w:b w:val="0"/>
        <w:color w:val="000000"/>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0101FB"/>
    <w:multiLevelType w:val="hybridMultilevel"/>
    <w:tmpl w:val="4D7C26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1C1597"/>
    <w:multiLevelType w:val="hybridMultilevel"/>
    <w:tmpl w:val="626679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6"/>
  </w:num>
  <w:num w:numId="5">
    <w:abstractNumId w:val="2"/>
  </w:num>
  <w:num w:numId="6">
    <w:abstractNumId w:val="9"/>
  </w:num>
  <w:num w:numId="7">
    <w:abstractNumId w:val="0"/>
  </w:num>
  <w:num w:numId="8">
    <w:abstractNumId w:val="1"/>
  </w:num>
  <w:num w:numId="9">
    <w:abstractNumId w:val="7"/>
  </w:num>
  <w:num w:numId="10">
    <w:abstractNumId w:val="8"/>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6F"/>
    <w:rsid w:val="00006323"/>
    <w:rsid w:val="00007EF1"/>
    <w:rsid w:val="00012155"/>
    <w:rsid w:val="00013B2E"/>
    <w:rsid w:val="00013E3A"/>
    <w:rsid w:val="0002001F"/>
    <w:rsid w:val="000208B1"/>
    <w:rsid w:val="00025F5E"/>
    <w:rsid w:val="00033B19"/>
    <w:rsid w:val="00035C7F"/>
    <w:rsid w:val="000366A2"/>
    <w:rsid w:val="000409BA"/>
    <w:rsid w:val="00040DA0"/>
    <w:rsid w:val="0004260A"/>
    <w:rsid w:val="00060A24"/>
    <w:rsid w:val="0006529A"/>
    <w:rsid w:val="00071AFA"/>
    <w:rsid w:val="0008617C"/>
    <w:rsid w:val="000A1B32"/>
    <w:rsid w:val="000B1ACD"/>
    <w:rsid w:val="000B305F"/>
    <w:rsid w:val="000C083D"/>
    <w:rsid w:val="000C6056"/>
    <w:rsid w:val="000D6312"/>
    <w:rsid w:val="000E4874"/>
    <w:rsid w:val="000E70DF"/>
    <w:rsid w:val="000F1A63"/>
    <w:rsid w:val="001034C4"/>
    <w:rsid w:val="001060C9"/>
    <w:rsid w:val="0012001F"/>
    <w:rsid w:val="0012454E"/>
    <w:rsid w:val="00131D9B"/>
    <w:rsid w:val="00137D4D"/>
    <w:rsid w:val="00154391"/>
    <w:rsid w:val="001629BB"/>
    <w:rsid w:val="00166E7B"/>
    <w:rsid w:val="0016788C"/>
    <w:rsid w:val="001735C3"/>
    <w:rsid w:val="001747B2"/>
    <w:rsid w:val="00175D21"/>
    <w:rsid w:val="00176F3A"/>
    <w:rsid w:val="001902CA"/>
    <w:rsid w:val="001A2296"/>
    <w:rsid w:val="001A5D3E"/>
    <w:rsid w:val="001B16C0"/>
    <w:rsid w:val="001C0FC5"/>
    <w:rsid w:val="001C1B4A"/>
    <w:rsid w:val="001C5A33"/>
    <w:rsid w:val="001D1015"/>
    <w:rsid w:val="001D14F0"/>
    <w:rsid w:val="001D5567"/>
    <w:rsid w:val="001E3667"/>
    <w:rsid w:val="001E39B7"/>
    <w:rsid w:val="001E5175"/>
    <w:rsid w:val="001E7A68"/>
    <w:rsid w:val="001F79F0"/>
    <w:rsid w:val="00214406"/>
    <w:rsid w:val="00215D1C"/>
    <w:rsid w:val="002214B1"/>
    <w:rsid w:val="002227FE"/>
    <w:rsid w:val="00224055"/>
    <w:rsid w:val="00241AFE"/>
    <w:rsid w:val="002446D1"/>
    <w:rsid w:val="00247A37"/>
    <w:rsid w:val="002620C5"/>
    <w:rsid w:val="0026440A"/>
    <w:rsid w:val="002717D6"/>
    <w:rsid w:val="0027502A"/>
    <w:rsid w:val="00282748"/>
    <w:rsid w:val="002856EB"/>
    <w:rsid w:val="002A342A"/>
    <w:rsid w:val="002A4603"/>
    <w:rsid w:val="002B1E66"/>
    <w:rsid w:val="002B4402"/>
    <w:rsid w:val="002D295F"/>
    <w:rsid w:val="002E048D"/>
    <w:rsid w:val="002E0E72"/>
    <w:rsid w:val="002E1ABE"/>
    <w:rsid w:val="00302346"/>
    <w:rsid w:val="003037C6"/>
    <w:rsid w:val="00305CF3"/>
    <w:rsid w:val="00313EC8"/>
    <w:rsid w:val="0032186C"/>
    <w:rsid w:val="0033001A"/>
    <w:rsid w:val="00334833"/>
    <w:rsid w:val="00343EF9"/>
    <w:rsid w:val="003522A8"/>
    <w:rsid w:val="003648E8"/>
    <w:rsid w:val="00373E02"/>
    <w:rsid w:val="00383A25"/>
    <w:rsid w:val="00390376"/>
    <w:rsid w:val="003931A2"/>
    <w:rsid w:val="003950DA"/>
    <w:rsid w:val="0039683E"/>
    <w:rsid w:val="003973D8"/>
    <w:rsid w:val="003A0AF8"/>
    <w:rsid w:val="003A3778"/>
    <w:rsid w:val="003B33CB"/>
    <w:rsid w:val="003C2A7D"/>
    <w:rsid w:val="003C6CC8"/>
    <w:rsid w:val="003E04D3"/>
    <w:rsid w:val="003F4AB3"/>
    <w:rsid w:val="003F7A23"/>
    <w:rsid w:val="003F7F28"/>
    <w:rsid w:val="00405F5B"/>
    <w:rsid w:val="00424D2B"/>
    <w:rsid w:val="004276CA"/>
    <w:rsid w:val="0043327C"/>
    <w:rsid w:val="004368F6"/>
    <w:rsid w:val="0044741F"/>
    <w:rsid w:val="0045792D"/>
    <w:rsid w:val="004703F9"/>
    <w:rsid w:val="004926F5"/>
    <w:rsid w:val="00494070"/>
    <w:rsid w:val="0049532B"/>
    <w:rsid w:val="00497BFA"/>
    <w:rsid w:val="004A5A27"/>
    <w:rsid w:val="004A624E"/>
    <w:rsid w:val="004B0BA5"/>
    <w:rsid w:val="004B3272"/>
    <w:rsid w:val="004B3758"/>
    <w:rsid w:val="004B41AB"/>
    <w:rsid w:val="004D0B79"/>
    <w:rsid w:val="004D2D10"/>
    <w:rsid w:val="004D5746"/>
    <w:rsid w:val="004E767C"/>
    <w:rsid w:val="004F500C"/>
    <w:rsid w:val="00503D69"/>
    <w:rsid w:val="00510FC1"/>
    <w:rsid w:val="00515F59"/>
    <w:rsid w:val="00526F1B"/>
    <w:rsid w:val="0052796C"/>
    <w:rsid w:val="00530329"/>
    <w:rsid w:val="00532854"/>
    <w:rsid w:val="00545C7E"/>
    <w:rsid w:val="005511F9"/>
    <w:rsid w:val="00552AB5"/>
    <w:rsid w:val="005656C6"/>
    <w:rsid w:val="005816FB"/>
    <w:rsid w:val="00585B09"/>
    <w:rsid w:val="00597042"/>
    <w:rsid w:val="005A7528"/>
    <w:rsid w:val="005B3223"/>
    <w:rsid w:val="005C0059"/>
    <w:rsid w:val="005E6E8F"/>
    <w:rsid w:val="005F52EC"/>
    <w:rsid w:val="005F7291"/>
    <w:rsid w:val="0060304C"/>
    <w:rsid w:val="00616238"/>
    <w:rsid w:val="00620699"/>
    <w:rsid w:val="0063380F"/>
    <w:rsid w:val="006360D6"/>
    <w:rsid w:val="00642CEE"/>
    <w:rsid w:val="00645B6D"/>
    <w:rsid w:val="006464D8"/>
    <w:rsid w:val="006566C7"/>
    <w:rsid w:val="00657750"/>
    <w:rsid w:val="00667789"/>
    <w:rsid w:val="006721B5"/>
    <w:rsid w:val="006734A5"/>
    <w:rsid w:val="00685BB4"/>
    <w:rsid w:val="0068631A"/>
    <w:rsid w:val="006B197E"/>
    <w:rsid w:val="006B6ECE"/>
    <w:rsid w:val="006C1F07"/>
    <w:rsid w:val="006C4B55"/>
    <w:rsid w:val="006C4D08"/>
    <w:rsid w:val="006D7ED7"/>
    <w:rsid w:val="006E01B8"/>
    <w:rsid w:val="006F271F"/>
    <w:rsid w:val="006F508F"/>
    <w:rsid w:val="006F6DEF"/>
    <w:rsid w:val="00704545"/>
    <w:rsid w:val="00705B08"/>
    <w:rsid w:val="00705F6F"/>
    <w:rsid w:val="00711D24"/>
    <w:rsid w:val="00715D8D"/>
    <w:rsid w:val="00734645"/>
    <w:rsid w:val="00737E55"/>
    <w:rsid w:val="007406E9"/>
    <w:rsid w:val="0074582A"/>
    <w:rsid w:val="0075097A"/>
    <w:rsid w:val="0075385F"/>
    <w:rsid w:val="007539A9"/>
    <w:rsid w:val="007552ED"/>
    <w:rsid w:val="00763373"/>
    <w:rsid w:val="00765655"/>
    <w:rsid w:val="007708FB"/>
    <w:rsid w:val="00771928"/>
    <w:rsid w:val="00775666"/>
    <w:rsid w:val="00786181"/>
    <w:rsid w:val="00787EA8"/>
    <w:rsid w:val="007903B8"/>
    <w:rsid w:val="00794E36"/>
    <w:rsid w:val="007A10FF"/>
    <w:rsid w:val="007A58F4"/>
    <w:rsid w:val="007B52DD"/>
    <w:rsid w:val="007B78DC"/>
    <w:rsid w:val="007C38FF"/>
    <w:rsid w:val="007D2D04"/>
    <w:rsid w:val="007D3EEF"/>
    <w:rsid w:val="007D5662"/>
    <w:rsid w:val="007D64D7"/>
    <w:rsid w:val="007E6716"/>
    <w:rsid w:val="007E67FA"/>
    <w:rsid w:val="008076A5"/>
    <w:rsid w:val="00816438"/>
    <w:rsid w:val="00820783"/>
    <w:rsid w:val="008237CB"/>
    <w:rsid w:val="008277A2"/>
    <w:rsid w:val="00836E33"/>
    <w:rsid w:val="00841245"/>
    <w:rsid w:val="00842B10"/>
    <w:rsid w:val="00845D3E"/>
    <w:rsid w:val="008460A2"/>
    <w:rsid w:val="00855DC8"/>
    <w:rsid w:val="00870F4E"/>
    <w:rsid w:val="00875D8B"/>
    <w:rsid w:val="00876F08"/>
    <w:rsid w:val="00877F75"/>
    <w:rsid w:val="008821E1"/>
    <w:rsid w:val="00886C97"/>
    <w:rsid w:val="00890D76"/>
    <w:rsid w:val="008972F7"/>
    <w:rsid w:val="008A266F"/>
    <w:rsid w:val="008B2EE8"/>
    <w:rsid w:val="008C0ABF"/>
    <w:rsid w:val="008C15DF"/>
    <w:rsid w:val="008C7350"/>
    <w:rsid w:val="008C7F2B"/>
    <w:rsid w:val="008D3CF7"/>
    <w:rsid w:val="008D6B5D"/>
    <w:rsid w:val="008E13F5"/>
    <w:rsid w:val="008F442E"/>
    <w:rsid w:val="008F4A23"/>
    <w:rsid w:val="0091018A"/>
    <w:rsid w:val="0091476F"/>
    <w:rsid w:val="00924CAA"/>
    <w:rsid w:val="0092795A"/>
    <w:rsid w:val="00932681"/>
    <w:rsid w:val="00932A09"/>
    <w:rsid w:val="00941940"/>
    <w:rsid w:val="0095480F"/>
    <w:rsid w:val="00955FE2"/>
    <w:rsid w:val="00960CCF"/>
    <w:rsid w:val="00962662"/>
    <w:rsid w:val="00971D35"/>
    <w:rsid w:val="00972E5B"/>
    <w:rsid w:val="00997703"/>
    <w:rsid w:val="009A134D"/>
    <w:rsid w:val="009A6BB0"/>
    <w:rsid w:val="009C4704"/>
    <w:rsid w:val="00A072E7"/>
    <w:rsid w:val="00A16B03"/>
    <w:rsid w:val="00A171A9"/>
    <w:rsid w:val="00A2325D"/>
    <w:rsid w:val="00A34F41"/>
    <w:rsid w:val="00A42DC5"/>
    <w:rsid w:val="00A51B49"/>
    <w:rsid w:val="00A61A12"/>
    <w:rsid w:val="00A63D21"/>
    <w:rsid w:val="00A8274E"/>
    <w:rsid w:val="00A82AD3"/>
    <w:rsid w:val="00A83B8D"/>
    <w:rsid w:val="00A86DB4"/>
    <w:rsid w:val="00A935F8"/>
    <w:rsid w:val="00AD03DE"/>
    <w:rsid w:val="00AD1BF8"/>
    <w:rsid w:val="00AD55C4"/>
    <w:rsid w:val="00AF5993"/>
    <w:rsid w:val="00AF617B"/>
    <w:rsid w:val="00B0478E"/>
    <w:rsid w:val="00B05ADC"/>
    <w:rsid w:val="00B07768"/>
    <w:rsid w:val="00B12C60"/>
    <w:rsid w:val="00B25966"/>
    <w:rsid w:val="00B34D03"/>
    <w:rsid w:val="00B361FA"/>
    <w:rsid w:val="00B551B7"/>
    <w:rsid w:val="00B65BA3"/>
    <w:rsid w:val="00B6643A"/>
    <w:rsid w:val="00B70A9E"/>
    <w:rsid w:val="00B71D45"/>
    <w:rsid w:val="00B838A8"/>
    <w:rsid w:val="00B86B45"/>
    <w:rsid w:val="00B918CD"/>
    <w:rsid w:val="00B92FDE"/>
    <w:rsid w:val="00B93C5F"/>
    <w:rsid w:val="00BB0147"/>
    <w:rsid w:val="00BB4D5C"/>
    <w:rsid w:val="00BB6284"/>
    <w:rsid w:val="00BD05DB"/>
    <w:rsid w:val="00BD4C2F"/>
    <w:rsid w:val="00BE12B8"/>
    <w:rsid w:val="00BF1D67"/>
    <w:rsid w:val="00BF4697"/>
    <w:rsid w:val="00C027DF"/>
    <w:rsid w:val="00C06012"/>
    <w:rsid w:val="00C438D3"/>
    <w:rsid w:val="00C43F13"/>
    <w:rsid w:val="00C4598A"/>
    <w:rsid w:val="00C55273"/>
    <w:rsid w:val="00C64068"/>
    <w:rsid w:val="00C77635"/>
    <w:rsid w:val="00C77A35"/>
    <w:rsid w:val="00C77D61"/>
    <w:rsid w:val="00C96D07"/>
    <w:rsid w:val="00CA4078"/>
    <w:rsid w:val="00CA4596"/>
    <w:rsid w:val="00CA4C47"/>
    <w:rsid w:val="00CA4ED8"/>
    <w:rsid w:val="00CB5435"/>
    <w:rsid w:val="00CB6D38"/>
    <w:rsid w:val="00CC201B"/>
    <w:rsid w:val="00CD7BC1"/>
    <w:rsid w:val="00CE032A"/>
    <w:rsid w:val="00CF15CF"/>
    <w:rsid w:val="00D0035F"/>
    <w:rsid w:val="00D050EC"/>
    <w:rsid w:val="00D070C3"/>
    <w:rsid w:val="00D0731A"/>
    <w:rsid w:val="00D105DE"/>
    <w:rsid w:val="00D1430D"/>
    <w:rsid w:val="00D1639A"/>
    <w:rsid w:val="00D17185"/>
    <w:rsid w:val="00D227A6"/>
    <w:rsid w:val="00D23B1C"/>
    <w:rsid w:val="00D23B8F"/>
    <w:rsid w:val="00D501D8"/>
    <w:rsid w:val="00D54B1E"/>
    <w:rsid w:val="00D621A7"/>
    <w:rsid w:val="00D65C74"/>
    <w:rsid w:val="00D67DC6"/>
    <w:rsid w:val="00D703E7"/>
    <w:rsid w:val="00D7285D"/>
    <w:rsid w:val="00D95DE3"/>
    <w:rsid w:val="00D972B8"/>
    <w:rsid w:val="00DA6E21"/>
    <w:rsid w:val="00DB1454"/>
    <w:rsid w:val="00DB4FA2"/>
    <w:rsid w:val="00DD0772"/>
    <w:rsid w:val="00DD48A5"/>
    <w:rsid w:val="00DD7094"/>
    <w:rsid w:val="00DE1518"/>
    <w:rsid w:val="00DE21D1"/>
    <w:rsid w:val="00DF67A1"/>
    <w:rsid w:val="00E017D4"/>
    <w:rsid w:val="00E04734"/>
    <w:rsid w:val="00E04DBD"/>
    <w:rsid w:val="00E05CBE"/>
    <w:rsid w:val="00E1117C"/>
    <w:rsid w:val="00E114CD"/>
    <w:rsid w:val="00E14526"/>
    <w:rsid w:val="00E14BCE"/>
    <w:rsid w:val="00E20EA0"/>
    <w:rsid w:val="00E42B95"/>
    <w:rsid w:val="00E45C1F"/>
    <w:rsid w:val="00E467FE"/>
    <w:rsid w:val="00E46963"/>
    <w:rsid w:val="00E506C4"/>
    <w:rsid w:val="00E528FB"/>
    <w:rsid w:val="00E52EE5"/>
    <w:rsid w:val="00E55EF7"/>
    <w:rsid w:val="00E60D82"/>
    <w:rsid w:val="00E76BC7"/>
    <w:rsid w:val="00E80855"/>
    <w:rsid w:val="00E82F4C"/>
    <w:rsid w:val="00E86CD2"/>
    <w:rsid w:val="00E90D09"/>
    <w:rsid w:val="00E96D1D"/>
    <w:rsid w:val="00EB320E"/>
    <w:rsid w:val="00EB39EF"/>
    <w:rsid w:val="00EB433C"/>
    <w:rsid w:val="00EB5C40"/>
    <w:rsid w:val="00EC12FC"/>
    <w:rsid w:val="00EC52F3"/>
    <w:rsid w:val="00EF638D"/>
    <w:rsid w:val="00F00D87"/>
    <w:rsid w:val="00F12A4F"/>
    <w:rsid w:val="00F14189"/>
    <w:rsid w:val="00F17011"/>
    <w:rsid w:val="00F21151"/>
    <w:rsid w:val="00F21A8A"/>
    <w:rsid w:val="00F275DB"/>
    <w:rsid w:val="00F27967"/>
    <w:rsid w:val="00F30028"/>
    <w:rsid w:val="00F324E5"/>
    <w:rsid w:val="00F34517"/>
    <w:rsid w:val="00F43DD8"/>
    <w:rsid w:val="00F55277"/>
    <w:rsid w:val="00F561DA"/>
    <w:rsid w:val="00F7064A"/>
    <w:rsid w:val="00F86D36"/>
    <w:rsid w:val="00F94068"/>
    <w:rsid w:val="00FA0AB6"/>
    <w:rsid w:val="00FA25CB"/>
    <w:rsid w:val="00FA270E"/>
    <w:rsid w:val="00FB3B0A"/>
    <w:rsid w:val="00FB4E39"/>
    <w:rsid w:val="00FB53FD"/>
    <w:rsid w:val="00FC74D0"/>
    <w:rsid w:val="00FE7EF7"/>
    <w:rsid w:val="00FF3626"/>
    <w:rsid w:val="00FF7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F3EC"/>
  <w15:docId w15:val="{F937B8F6-7CBD-41B5-A770-3020804C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F6F"/>
  </w:style>
  <w:style w:type="paragraph" w:styleId="Ttulo3">
    <w:name w:val="heading 3"/>
    <w:basedOn w:val="Normal"/>
    <w:next w:val="Normal"/>
    <w:link w:val="Ttulo3Car"/>
    <w:rsid w:val="00405F5B"/>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86D36"/>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F86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D36"/>
    <w:rPr>
      <w:rFonts w:ascii="Tahoma" w:hAnsi="Tahoma" w:cs="Tahoma"/>
      <w:sz w:val="16"/>
      <w:szCs w:val="16"/>
    </w:rPr>
  </w:style>
  <w:style w:type="paragraph" w:styleId="Prrafodelista">
    <w:name w:val="List Paragraph"/>
    <w:basedOn w:val="Normal"/>
    <w:uiPriority w:val="34"/>
    <w:qFormat/>
    <w:rsid w:val="002B4402"/>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2B4402"/>
    <w:rPr>
      <w:color w:val="0000FF"/>
      <w:u w:val="single"/>
    </w:rPr>
  </w:style>
  <w:style w:type="character" w:customStyle="1" w:styleId="rwrro">
    <w:name w:val="rwrro"/>
    <w:basedOn w:val="Fuentedeprrafopredeter"/>
    <w:rsid w:val="002B4402"/>
  </w:style>
  <w:style w:type="table" w:styleId="Tablaconcuadrcula">
    <w:name w:val="Table Grid"/>
    <w:basedOn w:val="Tablanormal"/>
    <w:uiPriority w:val="59"/>
    <w:rsid w:val="00F2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01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18A"/>
  </w:style>
  <w:style w:type="paragraph" w:styleId="Piedepgina">
    <w:name w:val="footer"/>
    <w:basedOn w:val="Normal"/>
    <w:link w:val="PiedepginaCar"/>
    <w:uiPriority w:val="99"/>
    <w:unhideWhenUsed/>
    <w:rsid w:val="009101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18A"/>
  </w:style>
  <w:style w:type="paragraph" w:styleId="Textoindependiente">
    <w:name w:val="Body Text"/>
    <w:basedOn w:val="Normal"/>
    <w:link w:val="TextoindependienteCar"/>
    <w:rsid w:val="00D1639A"/>
    <w:pPr>
      <w:spacing w:after="0" w:line="240" w:lineRule="auto"/>
    </w:pPr>
    <w:rPr>
      <w:rFonts w:ascii="Arial Narrow" w:eastAsia="Times New Roman" w:hAnsi="Arial Narrow" w:cs="Times New Roman"/>
      <w:sz w:val="24"/>
      <w:szCs w:val="20"/>
      <w:lang w:val="es-ES_tradnl" w:eastAsia="es-ES"/>
    </w:rPr>
  </w:style>
  <w:style w:type="character" w:customStyle="1" w:styleId="TextoindependienteCar">
    <w:name w:val="Texto independiente Car"/>
    <w:basedOn w:val="Fuentedeprrafopredeter"/>
    <w:link w:val="Textoindependiente"/>
    <w:rsid w:val="00D1639A"/>
    <w:rPr>
      <w:rFonts w:ascii="Arial Narrow" w:eastAsia="Times New Roman" w:hAnsi="Arial Narrow" w:cs="Times New Roman"/>
      <w:sz w:val="24"/>
      <w:szCs w:val="20"/>
      <w:lang w:val="es-ES_tradnl" w:eastAsia="es-ES"/>
    </w:rPr>
  </w:style>
  <w:style w:type="paragraph" w:styleId="NormalWeb">
    <w:name w:val="Normal (Web)"/>
    <w:basedOn w:val="Normal"/>
    <w:uiPriority w:val="99"/>
    <w:semiHidden/>
    <w:unhideWhenUsed/>
    <w:rsid w:val="00BF1D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75D8B"/>
    <w:rPr>
      <w:sz w:val="16"/>
      <w:szCs w:val="16"/>
    </w:rPr>
  </w:style>
  <w:style w:type="paragraph" w:styleId="Textocomentario">
    <w:name w:val="annotation text"/>
    <w:basedOn w:val="Normal"/>
    <w:link w:val="TextocomentarioCar"/>
    <w:uiPriority w:val="99"/>
    <w:semiHidden/>
    <w:unhideWhenUsed/>
    <w:rsid w:val="00875D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5D8B"/>
    <w:rPr>
      <w:sz w:val="20"/>
      <w:szCs w:val="20"/>
    </w:rPr>
  </w:style>
  <w:style w:type="paragraph" w:styleId="Asuntodelcomentario">
    <w:name w:val="annotation subject"/>
    <w:basedOn w:val="Textocomentario"/>
    <w:next w:val="Textocomentario"/>
    <w:link w:val="AsuntodelcomentarioCar"/>
    <w:uiPriority w:val="99"/>
    <w:semiHidden/>
    <w:unhideWhenUsed/>
    <w:rsid w:val="00875D8B"/>
    <w:rPr>
      <w:b/>
      <w:bCs/>
    </w:rPr>
  </w:style>
  <w:style w:type="character" w:customStyle="1" w:styleId="AsuntodelcomentarioCar">
    <w:name w:val="Asunto del comentario Car"/>
    <w:basedOn w:val="TextocomentarioCar"/>
    <w:link w:val="Asuntodelcomentario"/>
    <w:uiPriority w:val="99"/>
    <w:semiHidden/>
    <w:rsid w:val="00875D8B"/>
    <w:rPr>
      <w:b/>
      <w:bCs/>
      <w:sz w:val="20"/>
      <w:szCs w:val="20"/>
    </w:rPr>
  </w:style>
  <w:style w:type="paragraph" w:styleId="Textonotapie">
    <w:name w:val="footnote text"/>
    <w:basedOn w:val="Normal"/>
    <w:link w:val="TextonotapieCar"/>
    <w:uiPriority w:val="99"/>
    <w:semiHidden/>
    <w:unhideWhenUsed/>
    <w:rsid w:val="00025F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5F5E"/>
    <w:rPr>
      <w:sz w:val="20"/>
      <w:szCs w:val="20"/>
    </w:rPr>
  </w:style>
  <w:style w:type="character" w:styleId="Refdenotaalpie">
    <w:name w:val="footnote reference"/>
    <w:basedOn w:val="Fuentedeprrafopredeter"/>
    <w:uiPriority w:val="99"/>
    <w:semiHidden/>
    <w:unhideWhenUsed/>
    <w:rsid w:val="00025F5E"/>
    <w:rPr>
      <w:vertAlign w:val="superscript"/>
    </w:rPr>
  </w:style>
  <w:style w:type="character" w:customStyle="1" w:styleId="Mencinsinresolver1">
    <w:name w:val="Mención sin resolver1"/>
    <w:basedOn w:val="Fuentedeprrafopredeter"/>
    <w:uiPriority w:val="99"/>
    <w:semiHidden/>
    <w:unhideWhenUsed/>
    <w:rsid w:val="00971D35"/>
    <w:rPr>
      <w:color w:val="605E5C"/>
      <w:shd w:val="clear" w:color="auto" w:fill="E1DFDD"/>
    </w:rPr>
  </w:style>
  <w:style w:type="character" w:customStyle="1" w:styleId="Ttulo3Car">
    <w:name w:val="Título 3 Car"/>
    <w:basedOn w:val="Fuentedeprrafopredeter"/>
    <w:link w:val="Ttulo3"/>
    <w:rsid w:val="00405F5B"/>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704591">
      <w:bodyDiv w:val="1"/>
      <w:marLeft w:val="0"/>
      <w:marRight w:val="0"/>
      <w:marTop w:val="0"/>
      <w:marBottom w:val="0"/>
      <w:divBdr>
        <w:top w:val="none" w:sz="0" w:space="0" w:color="auto"/>
        <w:left w:val="none" w:sz="0" w:space="0" w:color="auto"/>
        <w:bottom w:val="none" w:sz="0" w:space="0" w:color="auto"/>
        <w:right w:val="none" w:sz="0" w:space="0" w:color="auto"/>
      </w:divBdr>
      <w:divsChild>
        <w:div w:id="1837308444">
          <w:marLeft w:val="0"/>
          <w:marRight w:val="0"/>
          <w:marTop w:val="0"/>
          <w:marBottom w:val="0"/>
          <w:divBdr>
            <w:top w:val="none" w:sz="0" w:space="0" w:color="auto"/>
            <w:left w:val="none" w:sz="0" w:space="0" w:color="auto"/>
            <w:bottom w:val="none" w:sz="0" w:space="0" w:color="auto"/>
            <w:right w:val="none" w:sz="0" w:space="0" w:color="auto"/>
          </w:divBdr>
          <w:divsChild>
            <w:div w:id="1795322981">
              <w:marLeft w:val="0"/>
              <w:marRight w:val="0"/>
              <w:marTop w:val="0"/>
              <w:marBottom w:val="0"/>
              <w:divBdr>
                <w:top w:val="none" w:sz="0" w:space="0" w:color="auto"/>
                <w:left w:val="none" w:sz="0" w:space="0" w:color="auto"/>
                <w:bottom w:val="none" w:sz="0" w:space="0" w:color="auto"/>
                <w:right w:val="none" w:sz="0" w:space="0" w:color="auto"/>
              </w:divBdr>
              <w:divsChild>
                <w:div w:id="835726956">
                  <w:marLeft w:val="0"/>
                  <w:marRight w:val="0"/>
                  <w:marTop w:val="0"/>
                  <w:marBottom w:val="0"/>
                  <w:divBdr>
                    <w:top w:val="none" w:sz="0" w:space="0" w:color="auto"/>
                    <w:left w:val="none" w:sz="0" w:space="0" w:color="auto"/>
                    <w:bottom w:val="none" w:sz="0" w:space="0" w:color="auto"/>
                    <w:right w:val="none" w:sz="0" w:space="0" w:color="auto"/>
                  </w:divBdr>
                  <w:divsChild>
                    <w:div w:id="1948463245">
                      <w:marLeft w:val="0"/>
                      <w:marRight w:val="0"/>
                      <w:marTop w:val="0"/>
                      <w:marBottom w:val="0"/>
                      <w:divBdr>
                        <w:top w:val="none" w:sz="0" w:space="0" w:color="auto"/>
                        <w:left w:val="none" w:sz="0" w:space="0" w:color="auto"/>
                        <w:bottom w:val="none" w:sz="0" w:space="0" w:color="auto"/>
                        <w:right w:val="none" w:sz="0" w:space="0" w:color="auto"/>
                      </w:divBdr>
                      <w:divsChild>
                        <w:div w:id="4516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487234">
      <w:bodyDiv w:val="1"/>
      <w:marLeft w:val="0"/>
      <w:marRight w:val="0"/>
      <w:marTop w:val="0"/>
      <w:marBottom w:val="0"/>
      <w:divBdr>
        <w:top w:val="none" w:sz="0" w:space="0" w:color="auto"/>
        <w:left w:val="none" w:sz="0" w:space="0" w:color="auto"/>
        <w:bottom w:val="none" w:sz="0" w:space="0" w:color="auto"/>
        <w:right w:val="none" w:sz="0" w:space="0" w:color="auto"/>
      </w:divBdr>
    </w:div>
    <w:div w:id="18893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gazpi@cucsur.udg.mx" TargetMode="External"/><Relationship Id="rId13" Type="http://schemas.openxmlformats.org/officeDocument/2006/relationships/hyperlink" Target="http://www.inegi.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mx/iiesca/revista/documents/modelos2008-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aracelia@cucsur.udg.mx" TargetMode="External"/><Relationship Id="rId14" Type="http://schemas.openxmlformats.org/officeDocument/2006/relationships/hyperlink" Target="http://www.monografias.com/trabajos10/planes/planes.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ciba.v7i14.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6F7A4-BAEC-4C47-86CF-FC3A9C38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5152</Words>
  <Characters>28341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Naira Niktè Santillan</cp:lastModifiedBy>
  <cp:revision>13</cp:revision>
  <dcterms:created xsi:type="dcterms:W3CDTF">2018-10-03T17:25:00Z</dcterms:created>
  <dcterms:modified xsi:type="dcterms:W3CDTF">2018-10-04T15:56:00Z</dcterms:modified>
</cp:coreProperties>
</file>